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B434E" w14:textId="58E8FAC4" w:rsidR="00A445E8" w:rsidRDefault="00CD191A" w:rsidP="00A445E8">
      <w:pPr>
        <w:shd w:val="clear" w:color="auto" w:fill="FFFFFF"/>
        <w:tabs>
          <w:tab w:val="num" w:pos="720"/>
        </w:tabs>
        <w:spacing w:after="0" w:line="360" w:lineRule="atLeast"/>
        <w:contextualSpacing/>
      </w:pPr>
      <w:r>
        <w:t>Registration for the HESI A2 is a two-part process</w:t>
      </w:r>
      <w:r w:rsidR="00A445E8">
        <w:t>:</w:t>
      </w:r>
      <w:r>
        <w:t xml:space="preserve"> </w:t>
      </w:r>
    </w:p>
    <w:p w14:paraId="290F1613" w14:textId="77777777" w:rsidR="00A445E8" w:rsidRDefault="00A445E8" w:rsidP="00A445E8">
      <w:pPr>
        <w:shd w:val="clear" w:color="auto" w:fill="FFFFFF"/>
        <w:tabs>
          <w:tab w:val="num" w:pos="720"/>
        </w:tabs>
        <w:spacing w:after="0" w:line="360" w:lineRule="atLeast"/>
        <w:contextualSpacing/>
      </w:pPr>
    </w:p>
    <w:p w14:paraId="5FD6DD39" w14:textId="5E073C5B" w:rsidR="00CD191A" w:rsidRDefault="00A445E8" w:rsidP="00A445E8">
      <w:pPr>
        <w:shd w:val="clear" w:color="auto" w:fill="FFFFFF"/>
        <w:tabs>
          <w:tab w:val="num" w:pos="720"/>
        </w:tabs>
        <w:spacing w:after="0" w:line="360" w:lineRule="atLeast"/>
        <w:contextualSpacing/>
      </w:pPr>
      <w:r>
        <w:t>One, you</w:t>
      </w:r>
      <w:r w:rsidR="00CD191A">
        <w:t xml:space="preserve"> must first complete the USU registration</w:t>
      </w:r>
      <w:r>
        <w:t xml:space="preserve"> </w:t>
      </w:r>
      <w:r w:rsidR="00CD191A">
        <w:t xml:space="preserve">portion by going to </w:t>
      </w:r>
      <w:hyperlink r:id="rId5" w:history="1">
        <w:r w:rsidR="00CD191A" w:rsidRPr="003150A1">
          <w:rPr>
            <w:rStyle w:val="Hyperlink"/>
          </w:rPr>
          <w:t>www.registerblast.com/usu/exam</w:t>
        </w:r>
      </w:hyperlink>
      <w:r w:rsidR="00CD191A">
        <w:t>.  In the drop-down</w:t>
      </w:r>
      <w:r>
        <w:t>s</w:t>
      </w:r>
      <w:r w:rsidR="00CD191A">
        <w:t xml:space="preserve">, choose “HESI” the </w:t>
      </w:r>
      <w:r>
        <w:t>Group</w:t>
      </w:r>
      <w:r w:rsidR="00CD191A">
        <w:t xml:space="preserve"> field and “HESI A-2” in the </w:t>
      </w:r>
      <w:r>
        <w:t>Exam field</w:t>
      </w:r>
      <w:r w:rsidR="00CD191A">
        <w:t>.  Follow the instructions to choose a test date</w:t>
      </w:r>
      <w:r>
        <w:t xml:space="preserve"> and time</w:t>
      </w:r>
      <w:r w:rsidR="00CD191A">
        <w:t xml:space="preserve"> and pay the USU portion of the</w:t>
      </w:r>
      <w:r>
        <w:t xml:space="preserve"> test</w:t>
      </w:r>
      <w:r w:rsidR="00CD191A">
        <w:t xml:space="preserve"> fee (currently $30).</w:t>
      </w:r>
    </w:p>
    <w:p w14:paraId="6BB9B76C" w14:textId="4EBEA438" w:rsidR="00CD191A" w:rsidRDefault="00CD191A" w:rsidP="00A445E8">
      <w:pPr>
        <w:shd w:val="clear" w:color="auto" w:fill="FFFFFF"/>
        <w:tabs>
          <w:tab w:val="num" w:pos="720"/>
        </w:tabs>
        <w:spacing w:after="0" w:line="360" w:lineRule="atLeast"/>
        <w:ind w:left="720"/>
        <w:contextualSpacing/>
      </w:pPr>
    </w:p>
    <w:p w14:paraId="02AEC719" w14:textId="7CE90AD0" w:rsidR="00CD191A" w:rsidRDefault="00A445E8" w:rsidP="00A445E8">
      <w:pPr>
        <w:shd w:val="clear" w:color="auto" w:fill="FFFFFF"/>
        <w:tabs>
          <w:tab w:val="num" w:pos="720"/>
        </w:tabs>
        <w:spacing w:after="0" w:line="360" w:lineRule="atLeast"/>
        <w:contextualSpacing/>
      </w:pPr>
      <w:r>
        <w:t>Two, you must pay</w:t>
      </w:r>
      <w:r w:rsidR="00CD191A">
        <w:t xml:space="preserve"> the portion of the test fee </w:t>
      </w:r>
      <w:r>
        <w:t xml:space="preserve">due </w:t>
      </w:r>
      <w:r w:rsidR="00CD191A">
        <w:t xml:space="preserve">to the HESI company, Elsevier.  </w:t>
      </w:r>
      <w:r w:rsidR="00CD191A" w:rsidRPr="00E8109F">
        <w:rPr>
          <w:b/>
        </w:rPr>
        <w:t>This will be done on the day of the test</w:t>
      </w:r>
      <w:r w:rsidR="00CD191A">
        <w:t>.  When you arrive at the test center you should have state or federal photo ID, a mask (while COVID19 rules are still in place)</w:t>
      </w:r>
      <w:r>
        <w:t>,</w:t>
      </w:r>
      <w:r w:rsidR="00CD191A">
        <w:t xml:space="preserve"> </w:t>
      </w:r>
      <w:r w:rsidR="00CD191A" w:rsidRPr="00A445E8">
        <w:rPr>
          <w:b/>
          <w:bCs/>
        </w:rPr>
        <w:t>and a debit or credit card to pay the Elsevier test fee</w:t>
      </w:r>
      <w:r w:rsidR="00CD191A">
        <w:t xml:space="preserve">.  Before you begin the </w:t>
      </w:r>
      <w:proofErr w:type="gramStart"/>
      <w:r w:rsidR="00CD191A">
        <w:t>exam</w:t>
      </w:r>
      <w:proofErr w:type="gramEnd"/>
      <w:r w:rsidR="00CD191A">
        <w:t xml:space="preserve"> a proctor will assist you </w:t>
      </w:r>
      <w:r>
        <w:t>to make</w:t>
      </w:r>
      <w:r w:rsidR="00CD191A">
        <w:t xml:space="preserve"> an Elsevier account if you haven’t already done so, choos</w:t>
      </w:r>
      <w:r>
        <w:t xml:space="preserve">e </w:t>
      </w:r>
      <w:r w:rsidR="00CD191A">
        <w:t>the correct test for the correct program and campus, and pay the HESI part of the test fee (currently $53).</w:t>
      </w:r>
    </w:p>
    <w:p w14:paraId="162E4B62" w14:textId="0F91FD3E" w:rsidR="00CD191A" w:rsidRDefault="00CD191A" w:rsidP="00A445E8">
      <w:pPr>
        <w:shd w:val="clear" w:color="auto" w:fill="FFFFFF"/>
        <w:tabs>
          <w:tab w:val="num" w:pos="720"/>
        </w:tabs>
        <w:spacing w:after="0" w:line="360" w:lineRule="atLeast"/>
        <w:contextualSpacing/>
      </w:pPr>
    </w:p>
    <w:p w14:paraId="1540DED7" w14:textId="388B0988" w:rsidR="00CD191A" w:rsidRDefault="00CD191A" w:rsidP="00A445E8">
      <w:pPr>
        <w:shd w:val="clear" w:color="auto" w:fill="FFFFFF"/>
        <w:tabs>
          <w:tab w:val="num" w:pos="720"/>
        </w:tabs>
        <w:spacing w:after="0" w:line="360" w:lineRule="atLeast"/>
        <w:contextualSpacing/>
      </w:pPr>
      <w:r>
        <w:t>Scratch paper and pencils will be provided by the test center—do n</w:t>
      </w:r>
      <w:r w:rsidR="00A445E8">
        <w:t>o</w:t>
      </w:r>
      <w:r>
        <w:t>t bring your own.  A</w:t>
      </w:r>
      <w:r w:rsidR="00E8109F">
        <w:t>n</w:t>
      </w:r>
      <w:r>
        <w:t xml:space="preserve"> on-screen calculator is available as part of the test software if you want to use it—once again, you cannot use your own.</w:t>
      </w:r>
    </w:p>
    <w:p w14:paraId="1C2FA0DB" w14:textId="77777777" w:rsidR="00CD191A" w:rsidRDefault="00CD191A" w:rsidP="00A445E8">
      <w:pPr>
        <w:shd w:val="clear" w:color="auto" w:fill="FFFFFF"/>
        <w:tabs>
          <w:tab w:val="num" w:pos="720"/>
        </w:tabs>
        <w:spacing w:after="0" w:line="360" w:lineRule="atLeast"/>
        <w:ind w:left="720"/>
        <w:contextualSpacing/>
      </w:pPr>
    </w:p>
    <w:p w14:paraId="4371AE55" w14:textId="2F92F1CB" w:rsidR="00CD191A" w:rsidRPr="00CD191A" w:rsidRDefault="00CD191A" w:rsidP="00A445E8">
      <w:pPr>
        <w:shd w:val="clear" w:color="auto" w:fill="FFFFFF"/>
        <w:tabs>
          <w:tab w:val="num" w:pos="720"/>
        </w:tabs>
        <w:spacing w:after="0" w:line="360" w:lineRule="atLeast"/>
        <w:contextualSpacing/>
        <w:rPr>
          <w:rFonts w:ascii="Helvetica" w:eastAsia="Times New Roman" w:hAnsi="Helvetica" w:cs="Helvetica"/>
          <w:color w:val="3D3D3D"/>
          <w:sz w:val="24"/>
          <w:szCs w:val="24"/>
        </w:rPr>
      </w:pPr>
      <w:r>
        <w:t xml:space="preserve">If you have any questions in advance, </w:t>
      </w:r>
      <w:r w:rsidR="00A445E8">
        <w:t xml:space="preserve">please </w:t>
      </w:r>
      <w:r>
        <w:t>call Career Services Testing</w:t>
      </w:r>
      <w:r w:rsidR="00845D38">
        <w:t xml:space="preserve"> at your campus location listed below</w:t>
      </w:r>
      <w:r>
        <w:t>.</w:t>
      </w:r>
    </w:p>
    <w:p w14:paraId="7C522F48" w14:textId="7B166DBA" w:rsidR="003E2879" w:rsidRDefault="00BD71D9" w:rsidP="00A445E8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F5CFB" w14:paraId="2289EB47" w14:textId="77777777" w:rsidTr="00FF5CFB">
        <w:tc>
          <w:tcPr>
            <w:tcW w:w="2337" w:type="dxa"/>
            <w:vAlign w:val="center"/>
          </w:tcPr>
          <w:p w14:paraId="77FAEE05" w14:textId="4417BD7E" w:rsidR="00FF5CFB" w:rsidRDefault="00BD71D9" w:rsidP="00FF5CFB">
            <w:pPr>
              <w:contextualSpacing/>
            </w:pPr>
            <w:hyperlink r:id="rId6" w:history="1">
              <w:r w:rsidR="00FF5CFB" w:rsidRPr="00BD71D9">
                <w:rPr>
                  <w:rStyle w:val="Hyperlink"/>
                </w:rPr>
                <w:t>USU Blanding</w:t>
              </w:r>
            </w:hyperlink>
            <w:bookmarkStart w:id="0" w:name="_GoBack"/>
            <w:bookmarkEnd w:id="0"/>
          </w:p>
        </w:tc>
        <w:tc>
          <w:tcPr>
            <w:tcW w:w="2337" w:type="dxa"/>
            <w:vAlign w:val="center"/>
          </w:tcPr>
          <w:p w14:paraId="40529FD5" w14:textId="77777777" w:rsidR="00FF5CFB" w:rsidRDefault="00FF5CFB" w:rsidP="00FF5CFB">
            <w:pPr>
              <w:contextualSpacing/>
            </w:pPr>
            <w:r>
              <w:t>HSL Building</w:t>
            </w:r>
          </w:p>
          <w:p w14:paraId="40ACA0BC" w14:textId="77777777" w:rsidR="00FF5CFB" w:rsidRDefault="00FF5CFB" w:rsidP="00FF5CFB">
            <w:pPr>
              <w:contextualSpacing/>
            </w:pPr>
            <w:r>
              <w:t>576 West 200 South</w:t>
            </w:r>
          </w:p>
          <w:p w14:paraId="708A242F" w14:textId="3CCEBD10" w:rsidR="00FF5CFB" w:rsidRDefault="00FF5CFB" w:rsidP="00FF5CFB">
            <w:pPr>
              <w:contextualSpacing/>
            </w:pPr>
            <w:r>
              <w:t>Blanding, UT 84511</w:t>
            </w:r>
          </w:p>
        </w:tc>
        <w:tc>
          <w:tcPr>
            <w:tcW w:w="2338" w:type="dxa"/>
            <w:vAlign w:val="center"/>
          </w:tcPr>
          <w:p w14:paraId="7E9B0E57" w14:textId="6C6AABA7" w:rsidR="00FF5CFB" w:rsidRDefault="00BD71D9" w:rsidP="00FF5CFB">
            <w:pPr>
              <w:contextualSpacing/>
            </w:pPr>
            <w:hyperlink r:id="rId7" w:history="1">
              <w:r w:rsidR="00FF5CFB" w:rsidRPr="003C3CB8">
                <w:rPr>
                  <w:rStyle w:val="Hyperlink"/>
                </w:rPr>
                <w:t>Alan.dennis@usu.edu</w:t>
              </w:r>
            </w:hyperlink>
          </w:p>
        </w:tc>
        <w:tc>
          <w:tcPr>
            <w:tcW w:w="2338" w:type="dxa"/>
            <w:vAlign w:val="center"/>
          </w:tcPr>
          <w:p w14:paraId="1D8215C5" w14:textId="66DC9B91" w:rsidR="00FF5CFB" w:rsidRDefault="00FF5CFB" w:rsidP="00FF5CFB">
            <w:pPr>
              <w:contextualSpacing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435-678-8171</w:t>
            </w:r>
          </w:p>
        </w:tc>
      </w:tr>
      <w:tr w:rsidR="00FF5CFB" w14:paraId="1D7501AC" w14:textId="77777777" w:rsidTr="00FF5CFB">
        <w:tc>
          <w:tcPr>
            <w:tcW w:w="2337" w:type="dxa"/>
            <w:vAlign w:val="center"/>
          </w:tcPr>
          <w:p w14:paraId="2013CBED" w14:textId="3F8EDA51" w:rsidR="00FF5CFB" w:rsidRDefault="00FF5CFB" w:rsidP="00FF5CFB">
            <w:pPr>
              <w:contextualSpacing/>
            </w:pPr>
            <w:r>
              <w:t>USU Moab</w:t>
            </w:r>
          </w:p>
        </w:tc>
        <w:tc>
          <w:tcPr>
            <w:tcW w:w="2337" w:type="dxa"/>
            <w:vAlign w:val="center"/>
          </w:tcPr>
          <w:p w14:paraId="629EF91E" w14:textId="77777777" w:rsidR="00FF5CFB" w:rsidRDefault="00FF5CFB" w:rsidP="00FF5CFB">
            <w:pPr>
              <w:contextualSpacing/>
            </w:pPr>
            <w:r>
              <w:t>125 West 200 South</w:t>
            </w:r>
          </w:p>
          <w:p w14:paraId="3283015D" w14:textId="6CFFC019" w:rsidR="00FF5CFB" w:rsidRDefault="00FF5CFB" w:rsidP="00FF5CFB">
            <w:pPr>
              <w:contextualSpacing/>
            </w:pPr>
            <w:r>
              <w:t>Moab, UT 84532</w:t>
            </w:r>
          </w:p>
        </w:tc>
        <w:tc>
          <w:tcPr>
            <w:tcW w:w="2338" w:type="dxa"/>
            <w:vAlign w:val="center"/>
          </w:tcPr>
          <w:p w14:paraId="66D82473" w14:textId="44018E50" w:rsidR="00FF5CFB" w:rsidRDefault="00BD71D9" w:rsidP="00FF5CFB">
            <w:pPr>
              <w:contextualSpacing/>
            </w:pPr>
            <w:hyperlink r:id="rId8" w:history="1">
              <w:r w:rsidR="00FF5CFB" w:rsidRPr="003C3CB8">
                <w:rPr>
                  <w:rStyle w:val="Hyperlink"/>
                </w:rPr>
                <w:t>usumoab@usu.edu</w:t>
              </w:r>
            </w:hyperlink>
          </w:p>
        </w:tc>
        <w:tc>
          <w:tcPr>
            <w:tcW w:w="2338" w:type="dxa"/>
            <w:vAlign w:val="center"/>
          </w:tcPr>
          <w:p w14:paraId="0CFB3D8D" w14:textId="79710CBD" w:rsidR="00FF5CFB" w:rsidRDefault="00FF5CFB" w:rsidP="00FF5CFB">
            <w:pPr>
              <w:contextualSpacing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435-259-7432</w:t>
            </w:r>
          </w:p>
        </w:tc>
      </w:tr>
      <w:tr w:rsidR="00FF5CFB" w14:paraId="6CD301B4" w14:textId="77777777" w:rsidTr="00FF5CFB">
        <w:tc>
          <w:tcPr>
            <w:tcW w:w="2337" w:type="dxa"/>
            <w:vAlign w:val="center"/>
          </w:tcPr>
          <w:p w14:paraId="2CCDE6D9" w14:textId="2F8DFA36" w:rsidR="00FF5CFB" w:rsidRDefault="00BD71D9" w:rsidP="00FF5CFB">
            <w:pPr>
              <w:contextualSpacing/>
            </w:pPr>
            <w:hyperlink r:id="rId9" w:history="1">
              <w:r w:rsidR="00FF5CFB" w:rsidRPr="00FF5CFB">
                <w:rPr>
                  <w:rStyle w:val="Hyperlink"/>
                </w:rPr>
                <w:t>USU Price</w:t>
              </w:r>
            </w:hyperlink>
          </w:p>
        </w:tc>
        <w:tc>
          <w:tcPr>
            <w:tcW w:w="2337" w:type="dxa"/>
            <w:vAlign w:val="center"/>
          </w:tcPr>
          <w:p w14:paraId="2156D0E1" w14:textId="77777777" w:rsidR="00FF5CFB" w:rsidRDefault="00FF5CFB" w:rsidP="00FF5CFB">
            <w:pPr>
              <w:contextualSpacing/>
            </w:pPr>
            <w:r>
              <w:t>451 East 400 North</w:t>
            </w:r>
          </w:p>
          <w:p w14:paraId="721DD19F" w14:textId="66D66DAF" w:rsidR="00FF5CFB" w:rsidRDefault="00FF5CFB" w:rsidP="00FF5CFB">
            <w:pPr>
              <w:contextualSpacing/>
            </w:pPr>
            <w:r>
              <w:t>Price, UT 84501</w:t>
            </w:r>
          </w:p>
        </w:tc>
        <w:tc>
          <w:tcPr>
            <w:tcW w:w="2338" w:type="dxa"/>
            <w:vAlign w:val="center"/>
          </w:tcPr>
          <w:p w14:paraId="7CFFA2D7" w14:textId="7ACC77DF" w:rsidR="00FF5CFB" w:rsidRDefault="00BD71D9" w:rsidP="00FF5CFB">
            <w:pPr>
              <w:contextualSpacing/>
            </w:pPr>
            <w:hyperlink r:id="rId10" w:history="1">
              <w:r w:rsidR="00FF5CFB" w:rsidRPr="003C3CB8">
                <w:rPr>
                  <w:rStyle w:val="Hyperlink"/>
                </w:rPr>
                <w:t>Price.testing@usu.edu</w:t>
              </w:r>
            </w:hyperlink>
          </w:p>
        </w:tc>
        <w:tc>
          <w:tcPr>
            <w:tcW w:w="2338" w:type="dxa"/>
            <w:vAlign w:val="center"/>
          </w:tcPr>
          <w:p w14:paraId="76170977" w14:textId="0436D0C9" w:rsidR="00FF5CFB" w:rsidRDefault="00FF5CFB" w:rsidP="00FF5CFB">
            <w:pPr>
              <w:contextualSpacing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435-613-5325</w:t>
            </w:r>
          </w:p>
        </w:tc>
      </w:tr>
    </w:tbl>
    <w:p w14:paraId="267C7D7F" w14:textId="77777777" w:rsidR="00FF5CFB" w:rsidRDefault="00FF5CFB" w:rsidP="00A445E8">
      <w:pPr>
        <w:contextualSpacing/>
      </w:pPr>
    </w:p>
    <w:sectPr w:rsidR="00FF5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403871"/>
    <w:multiLevelType w:val="multilevel"/>
    <w:tmpl w:val="21BC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1A"/>
    <w:rsid w:val="000A3AC9"/>
    <w:rsid w:val="00786B22"/>
    <w:rsid w:val="00845D38"/>
    <w:rsid w:val="00A445E8"/>
    <w:rsid w:val="00BD71D9"/>
    <w:rsid w:val="00CD191A"/>
    <w:rsid w:val="00E8109F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7CE71"/>
  <w15:chartTrackingRefBased/>
  <w15:docId w15:val="{D5CE1BAD-E239-4AAA-AD87-4FE68FFA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D191A"/>
    <w:rPr>
      <w:b/>
      <w:bCs/>
    </w:rPr>
  </w:style>
  <w:style w:type="character" w:styleId="Hyperlink">
    <w:name w:val="Hyperlink"/>
    <w:basedOn w:val="DefaultParagraphFont"/>
    <w:uiPriority w:val="99"/>
    <w:unhideWhenUsed/>
    <w:rsid w:val="00CD19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91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F5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umoab@us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an.dennis@us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tewide.usu.edu/blanding/testin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egisterblast.com/usu/exam" TargetMode="External"/><Relationship Id="rId10" Type="http://schemas.openxmlformats.org/officeDocument/2006/relationships/hyperlink" Target="mailto:Price.testing@us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stern.usu.edu/tes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Jensen</dc:creator>
  <cp:keywords/>
  <dc:description/>
  <cp:lastModifiedBy>Carmell Burns</cp:lastModifiedBy>
  <cp:revision>2</cp:revision>
  <dcterms:created xsi:type="dcterms:W3CDTF">2020-11-04T00:33:00Z</dcterms:created>
  <dcterms:modified xsi:type="dcterms:W3CDTF">2020-11-04T00:33:00Z</dcterms:modified>
</cp:coreProperties>
</file>