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85242" w14:textId="77777777" w:rsidR="00023C34" w:rsidRDefault="00023C34" w:rsidP="005C12CA">
      <w:pPr>
        <w:jc w:val="center"/>
      </w:pPr>
    </w:p>
    <w:p w14:paraId="7488A6C2" w14:textId="77777777" w:rsidR="0025319C" w:rsidRDefault="0025319C" w:rsidP="00477CA3"/>
    <w:p w14:paraId="39725930" w14:textId="77777777" w:rsidR="0025319C" w:rsidRDefault="0025319C" w:rsidP="00477CA3"/>
    <w:p w14:paraId="72D451E3" w14:textId="77777777" w:rsidR="0025319C" w:rsidRDefault="0025319C" w:rsidP="00477CA3"/>
    <w:p w14:paraId="56566E4B" w14:textId="43AD2BD4" w:rsidR="0045003A" w:rsidRDefault="0045003A">
      <w:pPr>
        <w:spacing w:after="160" w:line="259" w:lineRule="auto"/>
      </w:pPr>
    </w:p>
    <w:p w14:paraId="3A29BFA3" w14:textId="77777777" w:rsidR="0025319C" w:rsidRDefault="0025319C" w:rsidP="00477CA3"/>
    <w:p w14:paraId="4CD224C3" w14:textId="77777777" w:rsidR="0025319C" w:rsidRDefault="0025319C" w:rsidP="00477CA3"/>
    <w:p w14:paraId="34D92DCC" w14:textId="77777777" w:rsidR="0025319C" w:rsidRDefault="0025319C" w:rsidP="00477CA3"/>
    <w:p w14:paraId="0ABEC69A" w14:textId="77777777" w:rsidR="0025319C" w:rsidRDefault="0025319C" w:rsidP="00477CA3"/>
    <w:p w14:paraId="53D5AD1A" w14:textId="77777777" w:rsidR="0025319C" w:rsidRDefault="0025319C" w:rsidP="00477CA3"/>
    <w:p w14:paraId="475EB043" w14:textId="77777777" w:rsidR="0025319C" w:rsidRDefault="0025319C" w:rsidP="00477CA3"/>
    <w:p w14:paraId="169CD0CF" w14:textId="77777777" w:rsidR="0025319C" w:rsidRDefault="0025319C" w:rsidP="00477CA3"/>
    <w:p w14:paraId="19036035" w14:textId="77777777" w:rsidR="0025319C" w:rsidRDefault="0025319C" w:rsidP="009434DF">
      <w:pPr>
        <w:jc w:val="center"/>
        <w:rPr>
          <w:rFonts w:ascii="Cambria" w:hAnsi="Cambria"/>
          <w:sz w:val="48"/>
          <w:szCs w:val="48"/>
        </w:rPr>
      </w:pPr>
      <w:r w:rsidRPr="009434DF">
        <w:rPr>
          <w:rFonts w:ascii="Cambria" w:hAnsi="Cambria"/>
          <w:sz w:val="48"/>
          <w:szCs w:val="48"/>
        </w:rPr>
        <w:t>Utah State University</w:t>
      </w:r>
    </w:p>
    <w:p w14:paraId="318E7DEA" w14:textId="77777777" w:rsidR="005C12CA" w:rsidRPr="009434DF" w:rsidRDefault="005C12CA" w:rsidP="009434DF">
      <w:pPr>
        <w:jc w:val="center"/>
        <w:rPr>
          <w:rFonts w:ascii="Cambria" w:hAnsi="Cambria"/>
          <w:sz w:val="48"/>
          <w:szCs w:val="48"/>
        </w:rPr>
      </w:pPr>
      <w:r>
        <w:rPr>
          <w:rFonts w:ascii="Cambria" w:hAnsi="Cambria"/>
          <w:sz w:val="48"/>
          <w:szCs w:val="48"/>
        </w:rPr>
        <w:t>Department of Nursing</w:t>
      </w:r>
    </w:p>
    <w:p w14:paraId="42813760" w14:textId="77777777" w:rsidR="0025319C" w:rsidRPr="009434DF" w:rsidRDefault="0025319C" w:rsidP="009434DF">
      <w:pPr>
        <w:jc w:val="center"/>
        <w:rPr>
          <w:rFonts w:ascii="Cambria" w:hAnsi="Cambria"/>
          <w:b/>
          <w:sz w:val="48"/>
          <w:szCs w:val="48"/>
        </w:rPr>
      </w:pPr>
      <w:r w:rsidRPr="009434DF">
        <w:rPr>
          <w:rFonts w:ascii="Cambria" w:hAnsi="Cambria"/>
          <w:b/>
          <w:sz w:val="48"/>
          <w:szCs w:val="48"/>
        </w:rPr>
        <w:t>RN to BSN Program</w:t>
      </w:r>
    </w:p>
    <w:p w14:paraId="72362EA5" w14:textId="77777777" w:rsidR="0025319C" w:rsidRPr="009434DF" w:rsidRDefault="0025319C" w:rsidP="009434DF">
      <w:pPr>
        <w:jc w:val="center"/>
        <w:rPr>
          <w:rFonts w:ascii="Cambria" w:hAnsi="Cambria"/>
          <w:b/>
          <w:sz w:val="48"/>
          <w:szCs w:val="48"/>
        </w:rPr>
      </w:pPr>
      <w:r w:rsidRPr="009434DF">
        <w:rPr>
          <w:rFonts w:ascii="Cambria" w:hAnsi="Cambria"/>
          <w:b/>
          <w:sz w:val="48"/>
          <w:szCs w:val="48"/>
        </w:rPr>
        <w:t>Student Handbook</w:t>
      </w:r>
    </w:p>
    <w:p w14:paraId="23A868CE" w14:textId="77777777" w:rsidR="0025319C" w:rsidRPr="009434DF" w:rsidRDefault="0025319C" w:rsidP="009434DF">
      <w:pPr>
        <w:jc w:val="center"/>
        <w:rPr>
          <w:rFonts w:ascii="Cambria" w:hAnsi="Cambria"/>
          <w:b/>
          <w:sz w:val="48"/>
          <w:szCs w:val="48"/>
        </w:rPr>
      </w:pPr>
    </w:p>
    <w:p w14:paraId="0EC959DE" w14:textId="5EC12AF2" w:rsidR="0025319C" w:rsidRPr="009434DF" w:rsidRDefault="0034356D" w:rsidP="009434DF">
      <w:pPr>
        <w:jc w:val="center"/>
        <w:rPr>
          <w:rFonts w:ascii="Cambria" w:hAnsi="Cambria"/>
          <w:b/>
          <w:sz w:val="48"/>
          <w:szCs w:val="48"/>
        </w:rPr>
      </w:pPr>
      <w:r>
        <w:rPr>
          <w:rFonts w:ascii="Cambria" w:hAnsi="Cambria"/>
          <w:b/>
          <w:sz w:val="48"/>
          <w:szCs w:val="48"/>
        </w:rPr>
        <w:t>202</w:t>
      </w:r>
      <w:r w:rsidR="008133A4">
        <w:rPr>
          <w:rFonts w:ascii="Cambria" w:hAnsi="Cambria"/>
          <w:b/>
          <w:sz w:val="48"/>
          <w:szCs w:val="48"/>
        </w:rPr>
        <w:t>4</w:t>
      </w:r>
      <w:r>
        <w:rPr>
          <w:rFonts w:ascii="Cambria" w:hAnsi="Cambria"/>
          <w:b/>
          <w:sz w:val="48"/>
          <w:szCs w:val="48"/>
        </w:rPr>
        <w:t>-202</w:t>
      </w:r>
      <w:r w:rsidR="008133A4">
        <w:rPr>
          <w:rFonts w:ascii="Cambria" w:hAnsi="Cambria"/>
          <w:b/>
          <w:sz w:val="48"/>
          <w:szCs w:val="48"/>
        </w:rPr>
        <w:t>5</w:t>
      </w:r>
    </w:p>
    <w:p w14:paraId="5D894182" w14:textId="77777777" w:rsidR="0025319C" w:rsidRDefault="0025319C" w:rsidP="00477CA3"/>
    <w:p w14:paraId="75A30A57" w14:textId="77777777" w:rsidR="005C12CA" w:rsidRDefault="005C12CA" w:rsidP="00477CA3"/>
    <w:p w14:paraId="0AD09DF3" w14:textId="77777777" w:rsidR="005C12CA" w:rsidRDefault="005C12CA" w:rsidP="00477CA3"/>
    <w:p w14:paraId="00482DF3" w14:textId="77777777" w:rsidR="005C12CA" w:rsidRDefault="005C12CA" w:rsidP="00477CA3"/>
    <w:p w14:paraId="6C177F5E" w14:textId="77777777" w:rsidR="005C12CA" w:rsidRDefault="005C12CA" w:rsidP="00477CA3"/>
    <w:p w14:paraId="5C7E2CEA" w14:textId="77777777" w:rsidR="005C12CA" w:rsidRDefault="005C12CA" w:rsidP="00477CA3"/>
    <w:p w14:paraId="6F8DE74B" w14:textId="77777777" w:rsidR="005C12CA" w:rsidRDefault="005C12CA" w:rsidP="00477CA3"/>
    <w:p w14:paraId="31EF23BB" w14:textId="77777777" w:rsidR="005C12CA" w:rsidRDefault="005C12CA" w:rsidP="00477CA3"/>
    <w:p w14:paraId="3E3A7D99" w14:textId="77777777" w:rsidR="005C12CA" w:rsidRDefault="005C12CA" w:rsidP="00477CA3"/>
    <w:p w14:paraId="64F1270E" w14:textId="77777777" w:rsidR="005C12CA" w:rsidRDefault="005C12CA" w:rsidP="00477CA3"/>
    <w:p w14:paraId="12742113" w14:textId="77777777" w:rsidR="005C12CA" w:rsidRDefault="005C12CA" w:rsidP="00477CA3"/>
    <w:p w14:paraId="0C259957" w14:textId="77777777" w:rsidR="005C12CA" w:rsidRDefault="005C12CA" w:rsidP="00477CA3"/>
    <w:p w14:paraId="1978645E" w14:textId="77777777" w:rsidR="005C12CA" w:rsidRDefault="005C12CA" w:rsidP="00477CA3"/>
    <w:p w14:paraId="3AAF21BF" w14:textId="77777777" w:rsidR="005C12CA" w:rsidRDefault="005C12CA" w:rsidP="00477CA3"/>
    <w:p w14:paraId="6BAE6DAE" w14:textId="77777777" w:rsidR="005C12CA" w:rsidRDefault="005C12CA" w:rsidP="00477CA3"/>
    <w:p w14:paraId="1DB2AF7D" w14:textId="77777777" w:rsidR="005C12CA" w:rsidRDefault="005C12CA" w:rsidP="00477CA3"/>
    <w:p w14:paraId="6B030AE0" w14:textId="77777777" w:rsidR="005C12CA" w:rsidRDefault="005C12CA" w:rsidP="00477CA3"/>
    <w:p w14:paraId="6EC5239D" w14:textId="77777777" w:rsidR="005C12CA" w:rsidRDefault="005C12CA" w:rsidP="00477CA3"/>
    <w:p w14:paraId="750E3601" w14:textId="77777777" w:rsidR="00243007" w:rsidRDefault="00243007" w:rsidP="00477CA3">
      <w:pPr>
        <w:rPr>
          <w:sz w:val="18"/>
          <w:szCs w:val="18"/>
        </w:rPr>
      </w:pPr>
    </w:p>
    <w:p w14:paraId="0F71C46F" w14:textId="77777777" w:rsidR="00243007" w:rsidRDefault="00243007" w:rsidP="00477CA3">
      <w:pPr>
        <w:rPr>
          <w:sz w:val="18"/>
          <w:szCs w:val="18"/>
        </w:rPr>
      </w:pPr>
    </w:p>
    <w:p w14:paraId="1BF44223" w14:textId="6060560D" w:rsidR="005C12CA" w:rsidRPr="005C12CA" w:rsidRDefault="005C12CA" w:rsidP="00477CA3">
      <w:pPr>
        <w:rPr>
          <w:sz w:val="18"/>
          <w:szCs w:val="18"/>
        </w:rPr>
      </w:pPr>
    </w:p>
    <w:p w14:paraId="067C7784" w14:textId="3FE054D6" w:rsidR="00892F48" w:rsidRDefault="00C939ED" w:rsidP="0045003A">
      <w:pPr>
        <w:rPr>
          <w:rFonts w:ascii="Arial" w:hAnsi="Arial" w:cs="Times New Roman"/>
        </w:rPr>
      </w:pPr>
      <w:r>
        <w:br w:type="page"/>
      </w:r>
    </w:p>
    <w:p w14:paraId="6CA6EA79" w14:textId="77777777" w:rsidR="00E43206" w:rsidRDefault="00E43206" w:rsidP="00E43206">
      <w:pPr>
        <w:jc w:val="right"/>
        <w:rPr>
          <w:rFonts w:ascii="Arial" w:hAnsi="Arial" w:cs="Times New Roman"/>
        </w:rPr>
      </w:pPr>
    </w:p>
    <w:p w14:paraId="5A7E0B5B" w14:textId="77777777" w:rsidR="00E43206" w:rsidRPr="00BB59ED" w:rsidRDefault="00E43206" w:rsidP="00E43206">
      <w:pPr>
        <w:jc w:val="right"/>
        <w:rPr>
          <w:rFonts w:ascii="Arial" w:hAnsi="Arial" w:cs="Times New Roman"/>
        </w:rPr>
      </w:pPr>
    </w:p>
    <w:p w14:paraId="79E106C0" w14:textId="77777777" w:rsidR="0045003A" w:rsidRDefault="0045003A" w:rsidP="00892F48">
      <w:pPr>
        <w:sectPr w:rsidR="0045003A" w:rsidSect="00C05D25">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14:paraId="0F833A80" w14:textId="77777777" w:rsidR="00F13DDB" w:rsidRPr="00562B08" w:rsidRDefault="00F13DDB" w:rsidP="00F13DDB">
      <w:pPr>
        <w:pStyle w:val="Heading1"/>
      </w:pPr>
      <w:bookmarkStart w:id="0" w:name="_Toc112319652"/>
      <w:r w:rsidRPr="00562B08">
        <w:t>WELCOME</w:t>
      </w:r>
      <w:bookmarkEnd w:id="0"/>
    </w:p>
    <w:p w14:paraId="03206DCA" w14:textId="77777777" w:rsidR="00E43206" w:rsidRPr="00892F48" w:rsidRDefault="00E43206" w:rsidP="00E43206"/>
    <w:p w14:paraId="0E2098C1" w14:textId="16D34290" w:rsidR="00E43206" w:rsidRPr="00892F48" w:rsidRDefault="00E43206" w:rsidP="00E43206">
      <w:r w:rsidRPr="00892F48">
        <w:t xml:space="preserve">Welcome to </w:t>
      </w:r>
      <w:r w:rsidR="00892F48">
        <w:t xml:space="preserve">Utah State University and the </w:t>
      </w:r>
      <w:r w:rsidRPr="00892F48">
        <w:t>RN to BSN Program</w:t>
      </w:r>
      <w:r w:rsidR="00892F48">
        <w:t xml:space="preserve">. </w:t>
      </w:r>
      <w:r w:rsidRPr="00892F48">
        <w:t xml:space="preserve"> W</w:t>
      </w:r>
      <w:r w:rsidR="00892F48">
        <w:t xml:space="preserve">e’re excited to welcome you as a new Aggie Nurse, and look forward to working and learning with students who are ready to </w:t>
      </w:r>
      <w:r w:rsidR="0045003A">
        <w:t xml:space="preserve">take the next step in their nursing education. </w:t>
      </w:r>
    </w:p>
    <w:p w14:paraId="1390EAB3" w14:textId="77777777" w:rsidR="00E43206" w:rsidRPr="00892F48" w:rsidRDefault="00E43206" w:rsidP="00E43206"/>
    <w:p w14:paraId="3988A38E" w14:textId="4754747C" w:rsidR="00E43206" w:rsidRPr="00892F48" w:rsidRDefault="00E43206" w:rsidP="00E43206">
      <w:r w:rsidRPr="00892F48">
        <w:t>Th</w:t>
      </w:r>
      <w:r w:rsidR="0045003A">
        <w:t xml:space="preserve">is </w:t>
      </w:r>
      <w:r w:rsidRPr="00892F48">
        <w:t xml:space="preserve">student handbook </w:t>
      </w:r>
      <w:r w:rsidR="0045003A">
        <w:t>will</w:t>
      </w:r>
      <w:r w:rsidRPr="00892F48">
        <w:t xml:space="preserve"> provide you with program guidelines and helpful information. Understanding your responsibilities and observing policies will be an important component of your success in achieving your nursing educational goals.</w:t>
      </w:r>
    </w:p>
    <w:p w14:paraId="49F73FD9" w14:textId="77777777" w:rsidR="00E43206" w:rsidRPr="00892F48" w:rsidRDefault="00E43206" w:rsidP="00E43206"/>
    <w:p w14:paraId="3572093D" w14:textId="77777777" w:rsidR="0045003A" w:rsidRDefault="0045003A" w:rsidP="0045003A">
      <w:r>
        <w:t>The faculty members and staff pride themselves on being supportive and approachable. We want you to</w:t>
      </w:r>
    </w:p>
    <w:p w14:paraId="2109A32D" w14:textId="704A6C8A" w:rsidR="00E43206" w:rsidRPr="00F13DDB" w:rsidRDefault="0045003A" w:rsidP="00E43206">
      <w:r>
        <w:t xml:space="preserve">be successful in the program, and strive to help you in any way we can. </w:t>
      </w:r>
      <w:r w:rsidR="00E43206" w:rsidRPr="00892F48">
        <w:t>May this experience, and your achievement, begin the continuation of a long and satisfying professional career.</w:t>
      </w:r>
    </w:p>
    <w:p w14:paraId="09C5CC45" w14:textId="77777777" w:rsidR="00E43206" w:rsidRPr="00BB59ED" w:rsidRDefault="00E43206" w:rsidP="00E43206">
      <w:pPr>
        <w:rPr>
          <w:rFonts w:ascii="Arial" w:eastAsia="Times New Roman" w:hAnsi="Arial" w:cs="Arial"/>
        </w:rPr>
      </w:pPr>
    </w:p>
    <w:p w14:paraId="043A1B28" w14:textId="77777777" w:rsidR="00E43206" w:rsidRDefault="00E43206" w:rsidP="00E43206">
      <w:pPr>
        <w:spacing w:after="200" w:line="276" w:lineRule="auto"/>
        <w:rPr>
          <w:rFonts w:ascii="Arial" w:eastAsia="Times New Roman" w:hAnsi="Arial" w:cs="Arial"/>
          <w:b/>
        </w:rPr>
      </w:pPr>
      <w:r>
        <w:rPr>
          <w:rFonts w:ascii="Arial" w:eastAsia="Times New Roman" w:hAnsi="Arial" w:cs="Arial"/>
          <w:b/>
        </w:rPr>
        <w:br w:type="page"/>
      </w:r>
    </w:p>
    <w:sdt>
      <w:sdtPr>
        <w:rPr>
          <w:rFonts w:asciiTheme="minorHAnsi" w:eastAsiaTheme="minorHAnsi" w:hAnsiTheme="minorHAnsi" w:cstheme="minorHAnsi"/>
          <w:color w:val="auto"/>
          <w:sz w:val="22"/>
          <w:szCs w:val="22"/>
        </w:rPr>
        <w:id w:val="-1440832821"/>
        <w:docPartObj>
          <w:docPartGallery w:val="Table of Contents"/>
          <w:docPartUnique/>
        </w:docPartObj>
      </w:sdtPr>
      <w:sdtEndPr>
        <w:rPr>
          <w:b/>
          <w:bCs/>
          <w:noProof/>
        </w:rPr>
      </w:sdtEndPr>
      <w:sdtContent>
        <w:p w14:paraId="5AC20EFD" w14:textId="77777777" w:rsidR="007E4125" w:rsidRDefault="007E4125">
          <w:pPr>
            <w:pStyle w:val="TOCHeading"/>
          </w:pPr>
          <w:r>
            <w:t>Contents</w:t>
          </w:r>
        </w:p>
        <w:p w14:paraId="6EC1D980" w14:textId="306A0BF4" w:rsidR="00D64450" w:rsidRDefault="007E4125">
          <w:pPr>
            <w:pStyle w:val="TOC1"/>
            <w:tabs>
              <w:tab w:val="right" w:leader="dot" w:pos="9350"/>
            </w:tabs>
            <w:rPr>
              <w:rFonts w:eastAsiaTheme="minorEastAsia" w:cstheme="minorBidi"/>
              <w:noProof/>
            </w:rPr>
          </w:pPr>
          <w:r>
            <w:fldChar w:fldCharType="begin"/>
          </w:r>
          <w:r>
            <w:instrText xml:space="preserve"> TOC \o "1-3" \h \z \u </w:instrText>
          </w:r>
          <w:r>
            <w:fldChar w:fldCharType="separate"/>
          </w:r>
          <w:hyperlink w:anchor="_Toc161150785" w:history="1">
            <w:r w:rsidR="00D64450" w:rsidRPr="00840675">
              <w:rPr>
                <w:rStyle w:val="Hyperlink"/>
                <w:noProof/>
              </w:rPr>
              <w:t>UTAH STATE UNIVERSITY NURSING PROGRAM</w:t>
            </w:r>
            <w:r w:rsidR="00D64450">
              <w:rPr>
                <w:noProof/>
                <w:webHidden/>
              </w:rPr>
              <w:tab/>
            </w:r>
            <w:r w:rsidR="00D64450">
              <w:rPr>
                <w:noProof/>
                <w:webHidden/>
              </w:rPr>
              <w:fldChar w:fldCharType="begin"/>
            </w:r>
            <w:r w:rsidR="00D64450">
              <w:rPr>
                <w:noProof/>
                <w:webHidden/>
              </w:rPr>
              <w:instrText xml:space="preserve"> PAGEREF _Toc161150785 \h </w:instrText>
            </w:r>
            <w:r w:rsidR="00D64450">
              <w:rPr>
                <w:noProof/>
                <w:webHidden/>
              </w:rPr>
            </w:r>
            <w:r w:rsidR="00D64450">
              <w:rPr>
                <w:noProof/>
                <w:webHidden/>
              </w:rPr>
              <w:fldChar w:fldCharType="separate"/>
            </w:r>
            <w:r w:rsidR="00D64450">
              <w:rPr>
                <w:noProof/>
                <w:webHidden/>
              </w:rPr>
              <w:t>5</w:t>
            </w:r>
            <w:r w:rsidR="00D64450">
              <w:rPr>
                <w:noProof/>
                <w:webHidden/>
              </w:rPr>
              <w:fldChar w:fldCharType="end"/>
            </w:r>
          </w:hyperlink>
        </w:p>
        <w:p w14:paraId="1DC20368" w14:textId="2E077E71" w:rsidR="00D64450" w:rsidRDefault="00C936DC">
          <w:pPr>
            <w:pStyle w:val="TOC1"/>
            <w:tabs>
              <w:tab w:val="right" w:leader="dot" w:pos="9350"/>
            </w:tabs>
            <w:rPr>
              <w:rFonts w:eastAsiaTheme="minorEastAsia" w:cstheme="minorBidi"/>
              <w:noProof/>
            </w:rPr>
          </w:pPr>
          <w:hyperlink w:anchor="_Toc161150786" w:history="1">
            <w:r w:rsidR="00D64450" w:rsidRPr="00840675">
              <w:rPr>
                <w:rStyle w:val="Hyperlink"/>
                <w:noProof/>
              </w:rPr>
              <w:t>USU NURSING PROGRAM MISSION AND VALUES</w:t>
            </w:r>
            <w:r w:rsidR="00D64450">
              <w:rPr>
                <w:noProof/>
                <w:webHidden/>
              </w:rPr>
              <w:tab/>
            </w:r>
            <w:r w:rsidR="00D64450">
              <w:rPr>
                <w:noProof/>
                <w:webHidden/>
              </w:rPr>
              <w:fldChar w:fldCharType="begin"/>
            </w:r>
            <w:r w:rsidR="00D64450">
              <w:rPr>
                <w:noProof/>
                <w:webHidden/>
              </w:rPr>
              <w:instrText xml:space="preserve"> PAGEREF _Toc161150786 \h </w:instrText>
            </w:r>
            <w:r w:rsidR="00D64450">
              <w:rPr>
                <w:noProof/>
                <w:webHidden/>
              </w:rPr>
            </w:r>
            <w:r w:rsidR="00D64450">
              <w:rPr>
                <w:noProof/>
                <w:webHidden/>
              </w:rPr>
              <w:fldChar w:fldCharType="separate"/>
            </w:r>
            <w:r w:rsidR="00D64450">
              <w:rPr>
                <w:noProof/>
                <w:webHidden/>
              </w:rPr>
              <w:t>5</w:t>
            </w:r>
            <w:r w:rsidR="00D64450">
              <w:rPr>
                <w:noProof/>
                <w:webHidden/>
              </w:rPr>
              <w:fldChar w:fldCharType="end"/>
            </w:r>
          </w:hyperlink>
        </w:p>
        <w:p w14:paraId="370962A8" w14:textId="66440311" w:rsidR="00D64450" w:rsidRDefault="00C936DC">
          <w:pPr>
            <w:pStyle w:val="TOC1"/>
            <w:tabs>
              <w:tab w:val="right" w:leader="dot" w:pos="9350"/>
            </w:tabs>
            <w:rPr>
              <w:rFonts w:eastAsiaTheme="minorEastAsia" w:cstheme="minorBidi"/>
              <w:noProof/>
            </w:rPr>
          </w:pPr>
          <w:hyperlink w:anchor="_Toc161150787" w:history="1">
            <w:r w:rsidR="00D64450" w:rsidRPr="00840675">
              <w:rPr>
                <w:rStyle w:val="Hyperlink"/>
                <w:noProof/>
              </w:rPr>
              <w:t>RN to BSN CURRICULUM</w:t>
            </w:r>
            <w:r w:rsidR="00D64450">
              <w:rPr>
                <w:noProof/>
                <w:webHidden/>
              </w:rPr>
              <w:tab/>
            </w:r>
            <w:r w:rsidR="00D64450">
              <w:rPr>
                <w:noProof/>
                <w:webHidden/>
              </w:rPr>
              <w:fldChar w:fldCharType="begin"/>
            </w:r>
            <w:r w:rsidR="00D64450">
              <w:rPr>
                <w:noProof/>
                <w:webHidden/>
              </w:rPr>
              <w:instrText xml:space="preserve"> PAGEREF _Toc161150787 \h </w:instrText>
            </w:r>
            <w:r w:rsidR="00D64450">
              <w:rPr>
                <w:noProof/>
                <w:webHidden/>
              </w:rPr>
            </w:r>
            <w:r w:rsidR="00D64450">
              <w:rPr>
                <w:noProof/>
                <w:webHidden/>
              </w:rPr>
              <w:fldChar w:fldCharType="separate"/>
            </w:r>
            <w:r w:rsidR="00D64450">
              <w:rPr>
                <w:noProof/>
                <w:webHidden/>
              </w:rPr>
              <w:t>5</w:t>
            </w:r>
            <w:r w:rsidR="00D64450">
              <w:rPr>
                <w:noProof/>
                <w:webHidden/>
              </w:rPr>
              <w:fldChar w:fldCharType="end"/>
            </w:r>
          </w:hyperlink>
        </w:p>
        <w:p w14:paraId="7E1A9182" w14:textId="76BCB735" w:rsidR="00D64450" w:rsidRDefault="00C936DC">
          <w:pPr>
            <w:pStyle w:val="TOC1"/>
            <w:tabs>
              <w:tab w:val="right" w:leader="dot" w:pos="9350"/>
            </w:tabs>
            <w:rPr>
              <w:rFonts w:eastAsiaTheme="minorEastAsia" w:cstheme="minorBidi"/>
              <w:noProof/>
            </w:rPr>
          </w:pPr>
          <w:hyperlink w:anchor="_Toc161150788" w:history="1">
            <w:r w:rsidR="00D64450" w:rsidRPr="00840675">
              <w:rPr>
                <w:rStyle w:val="Hyperlink"/>
                <w:noProof/>
              </w:rPr>
              <w:t>PROGRAM STUDENT LEARNING OUTCOMES</w:t>
            </w:r>
            <w:r w:rsidR="00D64450">
              <w:rPr>
                <w:noProof/>
                <w:webHidden/>
              </w:rPr>
              <w:tab/>
            </w:r>
            <w:r w:rsidR="00D64450">
              <w:rPr>
                <w:noProof/>
                <w:webHidden/>
              </w:rPr>
              <w:fldChar w:fldCharType="begin"/>
            </w:r>
            <w:r w:rsidR="00D64450">
              <w:rPr>
                <w:noProof/>
                <w:webHidden/>
              </w:rPr>
              <w:instrText xml:space="preserve"> PAGEREF _Toc161150788 \h </w:instrText>
            </w:r>
            <w:r w:rsidR="00D64450">
              <w:rPr>
                <w:noProof/>
                <w:webHidden/>
              </w:rPr>
            </w:r>
            <w:r w:rsidR="00D64450">
              <w:rPr>
                <w:noProof/>
                <w:webHidden/>
              </w:rPr>
              <w:fldChar w:fldCharType="separate"/>
            </w:r>
            <w:r w:rsidR="00D64450">
              <w:rPr>
                <w:noProof/>
                <w:webHidden/>
              </w:rPr>
              <w:t>6</w:t>
            </w:r>
            <w:r w:rsidR="00D64450">
              <w:rPr>
                <w:noProof/>
                <w:webHidden/>
              </w:rPr>
              <w:fldChar w:fldCharType="end"/>
            </w:r>
          </w:hyperlink>
        </w:p>
        <w:p w14:paraId="5C4D1732" w14:textId="64146113" w:rsidR="00D64450" w:rsidRDefault="00C936DC">
          <w:pPr>
            <w:pStyle w:val="TOC1"/>
            <w:tabs>
              <w:tab w:val="right" w:leader="dot" w:pos="9350"/>
            </w:tabs>
            <w:rPr>
              <w:rFonts w:eastAsiaTheme="minorEastAsia" w:cstheme="minorBidi"/>
              <w:noProof/>
            </w:rPr>
          </w:pPr>
          <w:hyperlink w:anchor="_Toc161150789" w:history="1">
            <w:r w:rsidR="00D64450" w:rsidRPr="00840675">
              <w:rPr>
                <w:rStyle w:val="Hyperlink"/>
                <w:noProof/>
              </w:rPr>
              <w:t>COMPARISON OF BEGINNING AND END-OF-PROGRAM STUDENT LEARNING OUTCOMES</w:t>
            </w:r>
            <w:r w:rsidR="00D64450">
              <w:rPr>
                <w:noProof/>
                <w:webHidden/>
              </w:rPr>
              <w:tab/>
            </w:r>
            <w:r w:rsidR="00D64450">
              <w:rPr>
                <w:noProof/>
                <w:webHidden/>
              </w:rPr>
              <w:fldChar w:fldCharType="begin"/>
            </w:r>
            <w:r w:rsidR="00D64450">
              <w:rPr>
                <w:noProof/>
                <w:webHidden/>
              </w:rPr>
              <w:instrText xml:space="preserve"> PAGEREF _Toc161150789 \h </w:instrText>
            </w:r>
            <w:r w:rsidR="00D64450">
              <w:rPr>
                <w:noProof/>
                <w:webHidden/>
              </w:rPr>
            </w:r>
            <w:r w:rsidR="00D64450">
              <w:rPr>
                <w:noProof/>
                <w:webHidden/>
              </w:rPr>
              <w:fldChar w:fldCharType="separate"/>
            </w:r>
            <w:r w:rsidR="00D64450">
              <w:rPr>
                <w:noProof/>
                <w:webHidden/>
              </w:rPr>
              <w:t>7</w:t>
            </w:r>
            <w:r w:rsidR="00D64450">
              <w:rPr>
                <w:noProof/>
                <w:webHidden/>
              </w:rPr>
              <w:fldChar w:fldCharType="end"/>
            </w:r>
          </w:hyperlink>
        </w:p>
        <w:p w14:paraId="147FB375" w14:textId="2A0CC05C" w:rsidR="00D64450" w:rsidRDefault="00C936DC">
          <w:pPr>
            <w:pStyle w:val="TOC1"/>
            <w:tabs>
              <w:tab w:val="right" w:leader="dot" w:pos="9350"/>
            </w:tabs>
            <w:rPr>
              <w:rFonts w:eastAsiaTheme="minorEastAsia" w:cstheme="minorBidi"/>
              <w:noProof/>
            </w:rPr>
          </w:pPr>
          <w:hyperlink w:anchor="_Toc161150790" w:history="1">
            <w:r w:rsidR="00D64450" w:rsidRPr="00840675">
              <w:rPr>
                <w:rStyle w:val="Hyperlink"/>
                <w:noProof/>
              </w:rPr>
              <w:t>USU NURSING WRITING EXPECTATIONS AND APA FORMATTING</w:t>
            </w:r>
            <w:r w:rsidR="00D64450">
              <w:rPr>
                <w:noProof/>
                <w:webHidden/>
              </w:rPr>
              <w:tab/>
            </w:r>
            <w:r w:rsidR="00D64450">
              <w:rPr>
                <w:noProof/>
                <w:webHidden/>
              </w:rPr>
              <w:fldChar w:fldCharType="begin"/>
            </w:r>
            <w:r w:rsidR="00D64450">
              <w:rPr>
                <w:noProof/>
                <w:webHidden/>
              </w:rPr>
              <w:instrText xml:space="preserve"> PAGEREF _Toc161150790 \h </w:instrText>
            </w:r>
            <w:r w:rsidR="00D64450">
              <w:rPr>
                <w:noProof/>
                <w:webHidden/>
              </w:rPr>
            </w:r>
            <w:r w:rsidR="00D64450">
              <w:rPr>
                <w:noProof/>
                <w:webHidden/>
              </w:rPr>
              <w:fldChar w:fldCharType="separate"/>
            </w:r>
            <w:r w:rsidR="00D64450">
              <w:rPr>
                <w:noProof/>
                <w:webHidden/>
              </w:rPr>
              <w:t>8</w:t>
            </w:r>
            <w:r w:rsidR="00D64450">
              <w:rPr>
                <w:noProof/>
                <w:webHidden/>
              </w:rPr>
              <w:fldChar w:fldCharType="end"/>
            </w:r>
          </w:hyperlink>
        </w:p>
        <w:p w14:paraId="02143E43" w14:textId="4552748C" w:rsidR="00D64450" w:rsidRDefault="00C936DC">
          <w:pPr>
            <w:pStyle w:val="TOC1"/>
            <w:tabs>
              <w:tab w:val="right" w:leader="dot" w:pos="9350"/>
            </w:tabs>
            <w:rPr>
              <w:rFonts w:eastAsiaTheme="minorEastAsia" w:cstheme="minorBidi"/>
              <w:noProof/>
            </w:rPr>
          </w:pPr>
          <w:hyperlink w:anchor="_Toc161150791" w:history="1">
            <w:r w:rsidR="00D64450" w:rsidRPr="00840675">
              <w:rPr>
                <w:rStyle w:val="Hyperlink"/>
                <w:noProof/>
              </w:rPr>
              <w:t>ACCREDITATION &amp; APPROVAL</w:t>
            </w:r>
            <w:r w:rsidR="00D64450">
              <w:rPr>
                <w:noProof/>
                <w:webHidden/>
              </w:rPr>
              <w:tab/>
            </w:r>
            <w:r w:rsidR="00D64450">
              <w:rPr>
                <w:noProof/>
                <w:webHidden/>
              </w:rPr>
              <w:fldChar w:fldCharType="begin"/>
            </w:r>
            <w:r w:rsidR="00D64450">
              <w:rPr>
                <w:noProof/>
                <w:webHidden/>
              </w:rPr>
              <w:instrText xml:space="preserve"> PAGEREF _Toc161150791 \h </w:instrText>
            </w:r>
            <w:r w:rsidR="00D64450">
              <w:rPr>
                <w:noProof/>
                <w:webHidden/>
              </w:rPr>
            </w:r>
            <w:r w:rsidR="00D64450">
              <w:rPr>
                <w:noProof/>
                <w:webHidden/>
              </w:rPr>
              <w:fldChar w:fldCharType="separate"/>
            </w:r>
            <w:r w:rsidR="00D64450">
              <w:rPr>
                <w:noProof/>
                <w:webHidden/>
              </w:rPr>
              <w:t>8</w:t>
            </w:r>
            <w:r w:rsidR="00D64450">
              <w:rPr>
                <w:noProof/>
                <w:webHidden/>
              </w:rPr>
              <w:fldChar w:fldCharType="end"/>
            </w:r>
          </w:hyperlink>
        </w:p>
        <w:p w14:paraId="5DA55100" w14:textId="5F43DC35" w:rsidR="00D64450" w:rsidRDefault="00C936DC">
          <w:pPr>
            <w:pStyle w:val="TOC1"/>
            <w:tabs>
              <w:tab w:val="right" w:leader="dot" w:pos="9350"/>
            </w:tabs>
            <w:rPr>
              <w:rFonts w:eastAsiaTheme="minorEastAsia" w:cstheme="minorBidi"/>
              <w:noProof/>
            </w:rPr>
          </w:pPr>
          <w:hyperlink w:anchor="_Toc161150792" w:history="1">
            <w:r w:rsidR="00D64450" w:rsidRPr="00840675">
              <w:rPr>
                <w:rStyle w:val="Hyperlink"/>
                <w:noProof/>
              </w:rPr>
              <w:t>FAMILY EDUCATIONAL RIGHTS &amp; PRIVACY ACT (FERPA)</w:t>
            </w:r>
            <w:r w:rsidR="00D64450">
              <w:rPr>
                <w:noProof/>
                <w:webHidden/>
              </w:rPr>
              <w:tab/>
            </w:r>
            <w:r w:rsidR="00D64450">
              <w:rPr>
                <w:noProof/>
                <w:webHidden/>
              </w:rPr>
              <w:fldChar w:fldCharType="begin"/>
            </w:r>
            <w:r w:rsidR="00D64450">
              <w:rPr>
                <w:noProof/>
                <w:webHidden/>
              </w:rPr>
              <w:instrText xml:space="preserve"> PAGEREF _Toc161150792 \h </w:instrText>
            </w:r>
            <w:r w:rsidR="00D64450">
              <w:rPr>
                <w:noProof/>
                <w:webHidden/>
              </w:rPr>
            </w:r>
            <w:r w:rsidR="00D64450">
              <w:rPr>
                <w:noProof/>
                <w:webHidden/>
              </w:rPr>
              <w:fldChar w:fldCharType="separate"/>
            </w:r>
            <w:r w:rsidR="00D64450">
              <w:rPr>
                <w:noProof/>
                <w:webHidden/>
              </w:rPr>
              <w:t>8</w:t>
            </w:r>
            <w:r w:rsidR="00D64450">
              <w:rPr>
                <w:noProof/>
                <w:webHidden/>
              </w:rPr>
              <w:fldChar w:fldCharType="end"/>
            </w:r>
          </w:hyperlink>
        </w:p>
        <w:p w14:paraId="2A2163D7" w14:textId="2D171D86" w:rsidR="00D64450" w:rsidRDefault="00C936DC">
          <w:pPr>
            <w:pStyle w:val="TOC1"/>
            <w:tabs>
              <w:tab w:val="right" w:leader="dot" w:pos="9350"/>
            </w:tabs>
            <w:rPr>
              <w:rFonts w:eastAsiaTheme="minorEastAsia" w:cstheme="minorBidi"/>
              <w:noProof/>
            </w:rPr>
          </w:pPr>
          <w:hyperlink w:anchor="_Toc161150793" w:history="1">
            <w:r w:rsidR="00D64450" w:rsidRPr="00840675">
              <w:rPr>
                <w:rStyle w:val="Hyperlink"/>
                <w:noProof/>
              </w:rPr>
              <w:t>TUITION, BOOKS &amp; FEE PAYMENTS</w:t>
            </w:r>
            <w:r w:rsidR="00D64450">
              <w:rPr>
                <w:noProof/>
                <w:webHidden/>
              </w:rPr>
              <w:tab/>
            </w:r>
            <w:r w:rsidR="00D64450">
              <w:rPr>
                <w:noProof/>
                <w:webHidden/>
              </w:rPr>
              <w:fldChar w:fldCharType="begin"/>
            </w:r>
            <w:r w:rsidR="00D64450">
              <w:rPr>
                <w:noProof/>
                <w:webHidden/>
              </w:rPr>
              <w:instrText xml:space="preserve"> PAGEREF _Toc161150793 \h </w:instrText>
            </w:r>
            <w:r w:rsidR="00D64450">
              <w:rPr>
                <w:noProof/>
                <w:webHidden/>
              </w:rPr>
            </w:r>
            <w:r w:rsidR="00D64450">
              <w:rPr>
                <w:noProof/>
                <w:webHidden/>
              </w:rPr>
              <w:fldChar w:fldCharType="separate"/>
            </w:r>
            <w:r w:rsidR="00D64450">
              <w:rPr>
                <w:noProof/>
                <w:webHidden/>
              </w:rPr>
              <w:t>8</w:t>
            </w:r>
            <w:r w:rsidR="00D64450">
              <w:rPr>
                <w:noProof/>
                <w:webHidden/>
              </w:rPr>
              <w:fldChar w:fldCharType="end"/>
            </w:r>
          </w:hyperlink>
        </w:p>
        <w:p w14:paraId="5DFFFCBB" w14:textId="24238CF5" w:rsidR="00D64450" w:rsidRDefault="00C936DC">
          <w:pPr>
            <w:pStyle w:val="TOC1"/>
            <w:tabs>
              <w:tab w:val="right" w:leader="dot" w:pos="9350"/>
            </w:tabs>
            <w:rPr>
              <w:rFonts w:eastAsiaTheme="minorEastAsia" w:cstheme="minorBidi"/>
              <w:noProof/>
            </w:rPr>
          </w:pPr>
          <w:hyperlink w:anchor="_Toc161150794" w:history="1">
            <w:r w:rsidR="00D64450" w:rsidRPr="00840675">
              <w:rPr>
                <w:rStyle w:val="Hyperlink"/>
                <w:noProof/>
              </w:rPr>
              <w:t>SCHOLARSHIPS &amp; FINANCIAL AID</w:t>
            </w:r>
            <w:r w:rsidR="00D64450">
              <w:rPr>
                <w:noProof/>
                <w:webHidden/>
              </w:rPr>
              <w:tab/>
            </w:r>
            <w:r w:rsidR="00D64450">
              <w:rPr>
                <w:noProof/>
                <w:webHidden/>
              </w:rPr>
              <w:fldChar w:fldCharType="begin"/>
            </w:r>
            <w:r w:rsidR="00D64450">
              <w:rPr>
                <w:noProof/>
                <w:webHidden/>
              </w:rPr>
              <w:instrText xml:space="preserve"> PAGEREF _Toc161150794 \h </w:instrText>
            </w:r>
            <w:r w:rsidR="00D64450">
              <w:rPr>
                <w:noProof/>
                <w:webHidden/>
              </w:rPr>
            </w:r>
            <w:r w:rsidR="00D64450">
              <w:rPr>
                <w:noProof/>
                <w:webHidden/>
              </w:rPr>
              <w:fldChar w:fldCharType="separate"/>
            </w:r>
            <w:r w:rsidR="00D64450">
              <w:rPr>
                <w:noProof/>
                <w:webHidden/>
              </w:rPr>
              <w:t>8</w:t>
            </w:r>
            <w:r w:rsidR="00D64450">
              <w:rPr>
                <w:noProof/>
                <w:webHidden/>
              </w:rPr>
              <w:fldChar w:fldCharType="end"/>
            </w:r>
          </w:hyperlink>
        </w:p>
        <w:p w14:paraId="408F72AB" w14:textId="792EB68D" w:rsidR="00D64450" w:rsidRDefault="00C936DC">
          <w:pPr>
            <w:pStyle w:val="TOC1"/>
            <w:tabs>
              <w:tab w:val="right" w:leader="dot" w:pos="9350"/>
            </w:tabs>
            <w:rPr>
              <w:rFonts w:eastAsiaTheme="minorEastAsia" w:cstheme="minorBidi"/>
              <w:noProof/>
            </w:rPr>
          </w:pPr>
          <w:hyperlink w:anchor="_Toc161150795" w:history="1">
            <w:r w:rsidR="00D64450" w:rsidRPr="00840675">
              <w:rPr>
                <w:rStyle w:val="Hyperlink"/>
                <w:noProof/>
              </w:rPr>
              <w:t>NURSING PROGRAM PRACTICUM/CAPSTONE REQUIREMENTS</w:t>
            </w:r>
            <w:r w:rsidR="00D64450">
              <w:rPr>
                <w:noProof/>
                <w:webHidden/>
              </w:rPr>
              <w:tab/>
            </w:r>
            <w:r w:rsidR="00D64450">
              <w:rPr>
                <w:noProof/>
                <w:webHidden/>
              </w:rPr>
              <w:fldChar w:fldCharType="begin"/>
            </w:r>
            <w:r w:rsidR="00D64450">
              <w:rPr>
                <w:noProof/>
                <w:webHidden/>
              </w:rPr>
              <w:instrText xml:space="preserve"> PAGEREF _Toc161150795 \h </w:instrText>
            </w:r>
            <w:r w:rsidR="00D64450">
              <w:rPr>
                <w:noProof/>
                <w:webHidden/>
              </w:rPr>
            </w:r>
            <w:r w:rsidR="00D64450">
              <w:rPr>
                <w:noProof/>
                <w:webHidden/>
              </w:rPr>
              <w:fldChar w:fldCharType="separate"/>
            </w:r>
            <w:r w:rsidR="00D64450">
              <w:rPr>
                <w:noProof/>
                <w:webHidden/>
              </w:rPr>
              <w:t>9</w:t>
            </w:r>
            <w:r w:rsidR="00D64450">
              <w:rPr>
                <w:noProof/>
                <w:webHidden/>
              </w:rPr>
              <w:fldChar w:fldCharType="end"/>
            </w:r>
          </w:hyperlink>
        </w:p>
        <w:p w14:paraId="5A2ED0B4" w14:textId="29A94700" w:rsidR="00D64450" w:rsidRDefault="00C936DC">
          <w:pPr>
            <w:pStyle w:val="TOC1"/>
            <w:tabs>
              <w:tab w:val="right" w:leader="dot" w:pos="9350"/>
            </w:tabs>
            <w:rPr>
              <w:rFonts w:eastAsiaTheme="minorEastAsia" w:cstheme="minorBidi"/>
              <w:noProof/>
            </w:rPr>
          </w:pPr>
          <w:hyperlink w:anchor="_Toc161150796" w:history="1">
            <w:r w:rsidR="00D64450" w:rsidRPr="00840675">
              <w:rPr>
                <w:rStyle w:val="Hyperlink"/>
                <w:noProof/>
              </w:rPr>
              <w:t>LICENSURE</w:t>
            </w:r>
            <w:r w:rsidR="00D64450">
              <w:rPr>
                <w:noProof/>
                <w:webHidden/>
              </w:rPr>
              <w:tab/>
            </w:r>
            <w:r w:rsidR="00D64450">
              <w:rPr>
                <w:noProof/>
                <w:webHidden/>
              </w:rPr>
              <w:fldChar w:fldCharType="begin"/>
            </w:r>
            <w:r w:rsidR="00D64450">
              <w:rPr>
                <w:noProof/>
                <w:webHidden/>
              </w:rPr>
              <w:instrText xml:space="preserve"> PAGEREF _Toc161150796 \h </w:instrText>
            </w:r>
            <w:r w:rsidR="00D64450">
              <w:rPr>
                <w:noProof/>
                <w:webHidden/>
              </w:rPr>
            </w:r>
            <w:r w:rsidR="00D64450">
              <w:rPr>
                <w:noProof/>
                <w:webHidden/>
              </w:rPr>
              <w:fldChar w:fldCharType="separate"/>
            </w:r>
            <w:r w:rsidR="00D64450">
              <w:rPr>
                <w:noProof/>
                <w:webHidden/>
              </w:rPr>
              <w:t>9</w:t>
            </w:r>
            <w:r w:rsidR="00D64450">
              <w:rPr>
                <w:noProof/>
                <w:webHidden/>
              </w:rPr>
              <w:fldChar w:fldCharType="end"/>
            </w:r>
          </w:hyperlink>
        </w:p>
        <w:p w14:paraId="51096746" w14:textId="294B7279" w:rsidR="00D64450" w:rsidRDefault="00C936DC">
          <w:pPr>
            <w:pStyle w:val="TOC1"/>
            <w:tabs>
              <w:tab w:val="right" w:leader="dot" w:pos="9350"/>
            </w:tabs>
            <w:rPr>
              <w:rFonts w:eastAsiaTheme="minorEastAsia" w:cstheme="minorBidi"/>
              <w:noProof/>
            </w:rPr>
          </w:pPr>
          <w:hyperlink w:anchor="_Toc161150797" w:history="1">
            <w:r w:rsidR="00D64450" w:rsidRPr="00840675">
              <w:rPr>
                <w:rStyle w:val="Hyperlink"/>
                <w:noProof/>
              </w:rPr>
              <w:t>STUDENT RECORDS</w:t>
            </w:r>
            <w:r w:rsidR="00D64450">
              <w:rPr>
                <w:noProof/>
                <w:webHidden/>
              </w:rPr>
              <w:tab/>
            </w:r>
            <w:r w:rsidR="00D64450">
              <w:rPr>
                <w:noProof/>
                <w:webHidden/>
              </w:rPr>
              <w:fldChar w:fldCharType="begin"/>
            </w:r>
            <w:r w:rsidR="00D64450">
              <w:rPr>
                <w:noProof/>
                <w:webHidden/>
              </w:rPr>
              <w:instrText xml:space="preserve"> PAGEREF _Toc161150797 \h </w:instrText>
            </w:r>
            <w:r w:rsidR="00D64450">
              <w:rPr>
                <w:noProof/>
                <w:webHidden/>
              </w:rPr>
            </w:r>
            <w:r w:rsidR="00D64450">
              <w:rPr>
                <w:noProof/>
                <w:webHidden/>
              </w:rPr>
              <w:fldChar w:fldCharType="separate"/>
            </w:r>
            <w:r w:rsidR="00D64450">
              <w:rPr>
                <w:noProof/>
                <w:webHidden/>
              </w:rPr>
              <w:t>9</w:t>
            </w:r>
            <w:r w:rsidR="00D64450">
              <w:rPr>
                <w:noProof/>
                <w:webHidden/>
              </w:rPr>
              <w:fldChar w:fldCharType="end"/>
            </w:r>
          </w:hyperlink>
        </w:p>
        <w:p w14:paraId="70CBD91F" w14:textId="00722842" w:rsidR="00D64450" w:rsidRDefault="00C936DC">
          <w:pPr>
            <w:pStyle w:val="TOC1"/>
            <w:tabs>
              <w:tab w:val="right" w:leader="dot" w:pos="9350"/>
            </w:tabs>
            <w:rPr>
              <w:rFonts w:eastAsiaTheme="minorEastAsia" w:cstheme="minorBidi"/>
              <w:noProof/>
            </w:rPr>
          </w:pPr>
          <w:hyperlink w:anchor="_Toc161150798" w:history="1">
            <w:r w:rsidR="00D64450" w:rsidRPr="00840675">
              <w:rPr>
                <w:rStyle w:val="Hyperlink"/>
                <w:noProof/>
              </w:rPr>
              <w:t>STUDENT HEALTH</w:t>
            </w:r>
            <w:r w:rsidR="00D64450">
              <w:rPr>
                <w:noProof/>
                <w:webHidden/>
              </w:rPr>
              <w:tab/>
            </w:r>
            <w:r w:rsidR="00D64450">
              <w:rPr>
                <w:noProof/>
                <w:webHidden/>
              </w:rPr>
              <w:fldChar w:fldCharType="begin"/>
            </w:r>
            <w:r w:rsidR="00D64450">
              <w:rPr>
                <w:noProof/>
                <w:webHidden/>
              </w:rPr>
              <w:instrText xml:space="preserve"> PAGEREF _Toc161150798 \h </w:instrText>
            </w:r>
            <w:r w:rsidR="00D64450">
              <w:rPr>
                <w:noProof/>
                <w:webHidden/>
              </w:rPr>
            </w:r>
            <w:r w:rsidR="00D64450">
              <w:rPr>
                <w:noProof/>
                <w:webHidden/>
              </w:rPr>
              <w:fldChar w:fldCharType="separate"/>
            </w:r>
            <w:r w:rsidR="00D64450">
              <w:rPr>
                <w:noProof/>
                <w:webHidden/>
              </w:rPr>
              <w:t>9</w:t>
            </w:r>
            <w:r w:rsidR="00D64450">
              <w:rPr>
                <w:noProof/>
                <w:webHidden/>
              </w:rPr>
              <w:fldChar w:fldCharType="end"/>
            </w:r>
          </w:hyperlink>
        </w:p>
        <w:p w14:paraId="57555B4B" w14:textId="058342B1" w:rsidR="00D64450" w:rsidRDefault="00C936DC">
          <w:pPr>
            <w:pStyle w:val="TOC1"/>
            <w:tabs>
              <w:tab w:val="right" w:leader="dot" w:pos="9350"/>
            </w:tabs>
            <w:rPr>
              <w:rFonts w:eastAsiaTheme="minorEastAsia" w:cstheme="minorBidi"/>
              <w:noProof/>
            </w:rPr>
          </w:pPr>
          <w:hyperlink w:anchor="_Toc161150799" w:history="1">
            <w:r w:rsidR="00D64450" w:rsidRPr="00840675">
              <w:rPr>
                <w:rStyle w:val="Hyperlink"/>
                <w:noProof/>
              </w:rPr>
              <w:t>ACCOMMODATIONS FOR STUDENTS WITH DISABILITIES</w:t>
            </w:r>
            <w:r w:rsidR="00D64450">
              <w:rPr>
                <w:noProof/>
                <w:webHidden/>
              </w:rPr>
              <w:tab/>
            </w:r>
            <w:r w:rsidR="00D64450">
              <w:rPr>
                <w:noProof/>
                <w:webHidden/>
              </w:rPr>
              <w:fldChar w:fldCharType="begin"/>
            </w:r>
            <w:r w:rsidR="00D64450">
              <w:rPr>
                <w:noProof/>
                <w:webHidden/>
              </w:rPr>
              <w:instrText xml:space="preserve"> PAGEREF _Toc161150799 \h </w:instrText>
            </w:r>
            <w:r w:rsidR="00D64450">
              <w:rPr>
                <w:noProof/>
                <w:webHidden/>
              </w:rPr>
            </w:r>
            <w:r w:rsidR="00D64450">
              <w:rPr>
                <w:noProof/>
                <w:webHidden/>
              </w:rPr>
              <w:fldChar w:fldCharType="separate"/>
            </w:r>
            <w:r w:rsidR="00D64450">
              <w:rPr>
                <w:noProof/>
                <w:webHidden/>
              </w:rPr>
              <w:t>9</w:t>
            </w:r>
            <w:r w:rsidR="00D64450">
              <w:rPr>
                <w:noProof/>
                <w:webHidden/>
              </w:rPr>
              <w:fldChar w:fldCharType="end"/>
            </w:r>
          </w:hyperlink>
        </w:p>
        <w:p w14:paraId="009C2EC8" w14:textId="4B68FEA6" w:rsidR="00D64450" w:rsidRDefault="00C936DC">
          <w:pPr>
            <w:pStyle w:val="TOC1"/>
            <w:tabs>
              <w:tab w:val="right" w:leader="dot" w:pos="9350"/>
            </w:tabs>
            <w:rPr>
              <w:rFonts w:eastAsiaTheme="minorEastAsia" w:cstheme="minorBidi"/>
              <w:noProof/>
            </w:rPr>
          </w:pPr>
          <w:hyperlink w:anchor="_Toc161150800" w:history="1">
            <w:r w:rsidR="00D64450" w:rsidRPr="00840675">
              <w:rPr>
                <w:rStyle w:val="Hyperlink"/>
                <w:noProof/>
              </w:rPr>
              <w:t>CIVILITY</w:t>
            </w:r>
            <w:r w:rsidR="00D64450">
              <w:rPr>
                <w:noProof/>
                <w:webHidden/>
              </w:rPr>
              <w:tab/>
            </w:r>
            <w:r w:rsidR="00D64450">
              <w:rPr>
                <w:noProof/>
                <w:webHidden/>
              </w:rPr>
              <w:fldChar w:fldCharType="begin"/>
            </w:r>
            <w:r w:rsidR="00D64450">
              <w:rPr>
                <w:noProof/>
                <w:webHidden/>
              </w:rPr>
              <w:instrText xml:space="preserve"> PAGEREF _Toc161150800 \h </w:instrText>
            </w:r>
            <w:r w:rsidR="00D64450">
              <w:rPr>
                <w:noProof/>
                <w:webHidden/>
              </w:rPr>
            </w:r>
            <w:r w:rsidR="00D64450">
              <w:rPr>
                <w:noProof/>
                <w:webHidden/>
              </w:rPr>
              <w:fldChar w:fldCharType="separate"/>
            </w:r>
            <w:r w:rsidR="00D64450">
              <w:rPr>
                <w:noProof/>
                <w:webHidden/>
              </w:rPr>
              <w:t>10</w:t>
            </w:r>
            <w:r w:rsidR="00D64450">
              <w:rPr>
                <w:noProof/>
                <w:webHidden/>
              </w:rPr>
              <w:fldChar w:fldCharType="end"/>
            </w:r>
          </w:hyperlink>
        </w:p>
        <w:p w14:paraId="02BB5CAB" w14:textId="1D9C23C8" w:rsidR="00D64450" w:rsidRDefault="00C936DC">
          <w:pPr>
            <w:pStyle w:val="TOC1"/>
            <w:tabs>
              <w:tab w:val="right" w:leader="dot" w:pos="9350"/>
            </w:tabs>
            <w:rPr>
              <w:rFonts w:eastAsiaTheme="minorEastAsia" w:cstheme="minorBidi"/>
              <w:noProof/>
            </w:rPr>
          </w:pPr>
          <w:hyperlink w:anchor="_Toc161150801" w:history="1">
            <w:r w:rsidR="00D64450" w:rsidRPr="00840675">
              <w:rPr>
                <w:rStyle w:val="Hyperlink"/>
                <w:noProof/>
              </w:rPr>
              <w:t>NETIQUETTE</w:t>
            </w:r>
            <w:r w:rsidR="00D64450">
              <w:rPr>
                <w:noProof/>
                <w:webHidden/>
              </w:rPr>
              <w:tab/>
            </w:r>
            <w:r w:rsidR="00D64450">
              <w:rPr>
                <w:noProof/>
                <w:webHidden/>
              </w:rPr>
              <w:fldChar w:fldCharType="begin"/>
            </w:r>
            <w:r w:rsidR="00D64450">
              <w:rPr>
                <w:noProof/>
                <w:webHidden/>
              </w:rPr>
              <w:instrText xml:space="preserve"> PAGEREF _Toc161150801 \h </w:instrText>
            </w:r>
            <w:r w:rsidR="00D64450">
              <w:rPr>
                <w:noProof/>
                <w:webHidden/>
              </w:rPr>
            </w:r>
            <w:r w:rsidR="00D64450">
              <w:rPr>
                <w:noProof/>
                <w:webHidden/>
              </w:rPr>
              <w:fldChar w:fldCharType="separate"/>
            </w:r>
            <w:r w:rsidR="00D64450">
              <w:rPr>
                <w:noProof/>
                <w:webHidden/>
              </w:rPr>
              <w:t>12</w:t>
            </w:r>
            <w:r w:rsidR="00D64450">
              <w:rPr>
                <w:noProof/>
                <w:webHidden/>
              </w:rPr>
              <w:fldChar w:fldCharType="end"/>
            </w:r>
          </w:hyperlink>
        </w:p>
        <w:p w14:paraId="68DEAD77" w14:textId="0F8FB365" w:rsidR="00D64450" w:rsidRDefault="00C936DC">
          <w:pPr>
            <w:pStyle w:val="TOC1"/>
            <w:tabs>
              <w:tab w:val="right" w:leader="dot" w:pos="9350"/>
            </w:tabs>
            <w:rPr>
              <w:rFonts w:eastAsiaTheme="minorEastAsia" w:cstheme="minorBidi"/>
              <w:noProof/>
            </w:rPr>
          </w:pPr>
          <w:hyperlink w:anchor="_Toc161150802" w:history="1">
            <w:r w:rsidR="00D64450" w:rsidRPr="00840675">
              <w:rPr>
                <w:rStyle w:val="Hyperlink"/>
                <w:noProof/>
              </w:rPr>
              <w:t>ONLINE EXPECTATIONS</w:t>
            </w:r>
            <w:r w:rsidR="00D64450">
              <w:rPr>
                <w:noProof/>
                <w:webHidden/>
              </w:rPr>
              <w:tab/>
            </w:r>
            <w:r w:rsidR="00D64450">
              <w:rPr>
                <w:noProof/>
                <w:webHidden/>
              </w:rPr>
              <w:fldChar w:fldCharType="begin"/>
            </w:r>
            <w:r w:rsidR="00D64450">
              <w:rPr>
                <w:noProof/>
                <w:webHidden/>
              </w:rPr>
              <w:instrText xml:space="preserve"> PAGEREF _Toc161150802 \h </w:instrText>
            </w:r>
            <w:r w:rsidR="00D64450">
              <w:rPr>
                <w:noProof/>
                <w:webHidden/>
              </w:rPr>
            </w:r>
            <w:r w:rsidR="00D64450">
              <w:rPr>
                <w:noProof/>
                <w:webHidden/>
              </w:rPr>
              <w:fldChar w:fldCharType="separate"/>
            </w:r>
            <w:r w:rsidR="00D64450">
              <w:rPr>
                <w:noProof/>
                <w:webHidden/>
              </w:rPr>
              <w:t>12</w:t>
            </w:r>
            <w:r w:rsidR="00D64450">
              <w:rPr>
                <w:noProof/>
                <w:webHidden/>
              </w:rPr>
              <w:fldChar w:fldCharType="end"/>
            </w:r>
          </w:hyperlink>
        </w:p>
        <w:p w14:paraId="41B18D0D" w14:textId="62E1A89E" w:rsidR="00D64450" w:rsidRDefault="00C936DC">
          <w:pPr>
            <w:pStyle w:val="TOC1"/>
            <w:tabs>
              <w:tab w:val="right" w:leader="dot" w:pos="9350"/>
            </w:tabs>
            <w:rPr>
              <w:rFonts w:eastAsiaTheme="minorEastAsia" w:cstheme="minorBidi"/>
              <w:noProof/>
            </w:rPr>
          </w:pPr>
          <w:hyperlink w:anchor="_Toc161150803" w:history="1">
            <w:r w:rsidR="00D64450" w:rsidRPr="00840675">
              <w:rPr>
                <w:rStyle w:val="Hyperlink"/>
                <w:noProof/>
              </w:rPr>
              <w:t>TECHNOLOGY REQUIREMENTS</w:t>
            </w:r>
            <w:r w:rsidR="00D64450">
              <w:rPr>
                <w:noProof/>
                <w:webHidden/>
              </w:rPr>
              <w:tab/>
            </w:r>
            <w:r w:rsidR="00D64450">
              <w:rPr>
                <w:noProof/>
                <w:webHidden/>
              </w:rPr>
              <w:fldChar w:fldCharType="begin"/>
            </w:r>
            <w:r w:rsidR="00D64450">
              <w:rPr>
                <w:noProof/>
                <w:webHidden/>
              </w:rPr>
              <w:instrText xml:space="preserve"> PAGEREF _Toc161150803 \h </w:instrText>
            </w:r>
            <w:r w:rsidR="00D64450">
              <w:rPr>
                <w:noProof/>
                <w:webHidden/>
              </w:rPr>
            </w:r>
            <w:r w:rsidR="00D64450">
              <w:rPr>
                <w:noProof/>
                <w:webHidden/>
              </w:rPr>
              <w:fldChar w:fldCharType="separate"/>
            </w:r>
            <w:r w:rsidR="00D64450">
              <w:rPr>
                <w:noProof/>
                <w:webHidden/>
              </w:rPr>
              <w:t>12</w:t>
            </w:r>
            <w:r w:rsidR="00D64450">
              <w:rPr>
                <w:noProof/>
                <w:webHidden/>
              </w:rPr>
              <w:fldChar w:fldCharType="end"/>
            </w:r>
          </w:hyperlink>
        </w:p>
        <w:p w14:paraId="537CFCA5" w14:textId="299ED000" w:rsidR="00D64450" w:rsidRDefault="00C936DC">
          <w:pPr>
            <w:pStyle w:val="TOC1"/>
            <w:tabs>
              <w:tab w:val="right" w:leader="dot" w:pos="9350"/>
            </w:tabs>
            <w:rPr>
              <w:rFonts w:eastAsiaTheme="minorEastAsia" w:cstheme="minorBidi"/>
              <w:noProof/>
            </w:rPr>
          </w:pPr>
          <w:hyperlink w:anchor="_Toc161150804" w:history="1">
            <w:r w:rsidR="00D64450" w:rsidRPr="00840675">
              <w:rPr>
                <w:rStyle w:val="Hyperlink"/>
                <w:noProof/>
              </w:rPr>
              <w:t>STUDENT RESOURCES</w:t>
            </w:r>
            <w:r w:rsidR="00D64450">
              <w:rPr>
                <w:noProof/>
                <w:webHidden/>
              </w:rPr>
              <w:tab/>
            </w:r>
            <w:r w:rsidR="00D64450">
              <w:rPr>
                <w:noProof/>
                <w:webHidden/>
              </w:rPr>
              <w:fldChar w:fldCharType="begin"/>
            </w:r>
            <w:r w:rsidR="00D64450">
              <w:rPr>
                <w:noProof/>
                <w:webHidden/>
              </w:rPr>
              <w:instrText xml:space="preserve"> PAGEREF _Toc161150804 \h </w:instrText>
            </w:r>
            <w:r w:rsidR="00D64450">
              <w:rPr>
                <w:noProof/>
                <w:webHidden/>
              </w:rPr>
            </w:r>
            <w:r w:rsidR="00D64450">
              <w:rPr>
                <w:noProof/>
                <w:webHidden/>
              </w:rPr>
              <w:fldChar w:fldCharType="separate"/>
            </w:r>
            <w:r w:rsidR="00D64450">
              <w:rPr>
                <w:noProof/>
                <w:webHidden/>
              </w:rPr>
              <w:t>13</w:t>
            </w:r>
            <w:r w:rsidR="00D64450">
              <w:rPr>
                <w:noProof/>
                <w:webHidden/>
              </w:rPr>
              <w:fldChar w:fldCharType="end"/>
            </w:r>
          </w:hyperlink>
        </w:p>
        <w:p w14:paraId="7CF5265F" w14:textId="3F8EC5EC" w:rsidR="00D64450" w:rsidRDefault="00C936DC">
          <w:pPr>
            <w:pStyle w:val="TOC1"/>
            <w:tabs>
              <w:tab w:val="right" w:leader="dot" w:pos="9350"/>
            </w:tabs>
            <w:rPr>
              <w:rFonts w:eastAsiaTheme="minorEastAsia" w:cstheme="minorBidi"/>
              <w:noProof/>
            </w:rPr>
          </w:pPr>
          <w:hyperlink w:anchor="_Toc161150805" w:history="1">
            <w:r w:rsidR="00D64450" w:rsidRPr="00840675">
              <w:rPr>
                <w:rStyle w:val="Hyperlink"/>
                <w:noProof/>
              </w:rPr>
              <w:t>COMMENCEMENT</w:t>
            </w:r>
            <w:r w:rsidR="00D64450">
              <w:rPr>
                <w:noProof/>
                <w:webHidden/>
              </w:rPr>
              <w:tab/>
            </w:r>
            <w:r w:rsidR="00D64450">
              <w:rPr>
                <w:noProof/>
                <w:webHidden/>
              </w:rPr>
              <w:fldChar w:fldCharType="begin"/>
            </w:r>
            <w:r w:rsidR="00D64450">
              <w:rPr>
                <w:noProof/>
                <w:webHidden/>
              </w:rPr>
              <w:instrText xml:space="preserve"> PAGEREF _Toc161150805 \h </w:instrText>
            </w:r>
            <w:r w:rsidR="00D64450">
              <w:rPr>
                <w:noProof/>
                <w:webHidden/>
              </w:rPr>
            </w:r>
            <w:r w:rsidR="00D64450">
              <w:rPr>
                <w:noProof/>
                <w:webHidden/>
              </w:rPr>
              <w:fldChar w:fldCharType="separate"/>
            </w:r>
            <w:r w:rsidR="00D64450">
              <w:rPr>
                <w:noProof/>
                <w:webHidden/>
              </w:rPr>
              <w:t>13</w:t>
            </w:r>
            <w:r w:rsidR="00D64450">
              <w:rPr>
                <w:noProof/>
                <w:webHidden/>
              </w:rPr>
              <w:fldChar w:fldCharType="end"/>
            </w:r>
          </w:hyperlink>
        </w:p>
        <w:p w14:paraId="63CE01F2" w14:textId="31A1FEDE" w:rsidR="00D64450" w:rsidRDefault="00C936DC">
          <w:pPr>
            <w:pStyle w:val="TOC1"/>
            <w:tabs>
              <w:tab w:val="right" w:leader="dot" w:pos="9350"/>
            </w:tabs>
            <w:rPr>
              <w:rFonts w:eastAsiaTheme="minorEastAsia" w:cstheme="minorBidi"/>
              <w:noProof/>
            </w:rPr>
          </w:pPr>
          <w:hyperlink w:anchor="_Toc161150806" w:history="1">
            <w:r w:rsidR="00D64450" w:rsidRPr="00840675">
              <w:rPr>
                <w:rStyle w:val="Hyperlink"/>
                <w:noProof/>
              </w:rPr>
              <w:t>NURSING PROGRAM POLICIES &amp; RESOURCES</w:t>
            </w:r>
            <w:r w:rsidR="00D64450">
              <w:rPr>
                <w:noProof/>
                <w:webHidden/>
              </w:rPr>
              <w:tab/>
            </w:r>
            <w:r w:rsidR="00D64450">
              <w:rPr>
                <w:noProof/>
                <w:webHidden/>
              </w:rPr>
              <w:fldChar w:fldCharType="begin"/>
            </w:r>
            <w:r w:rsidR="00D64450">
              <w:rPr>
                <w:noProof/>
                <w:webHidden/>
              </w:rPr>
              <w:instrText xml:space="preserve"> PAGEREF _Toc161150806 \h </w:instrText>
            </w:r>
            <w:r w:rsidR="00D64450">
              <w:rPr>
                <w:noProof/>
                <w:webHidden/>
              </w:rPr>
            </w:r>
            <w:r w:rsidR="00D64450">
              <w:rPr>
                <w:noProof/>
                <w:webHidden/>
              </w:rPr>
              <w:fldChar w:fldCharType="separate"/>
            </w:r>
            <w:r w:rsidR="00D64450">
              <w:rPr>
                <w:noProof/>
                <w:webHidden/>
              </w:rPr>
              <w:t>13</w:t>
            </w:r>
            <w:r w:rsidR="00D64450">
              <w:rPr>
                <w:noProof/>
                <w:webHidden/>
              </w:rPr>
              <w:fldChar w:fldCharType="end"/>
            </w:r>
          </w:hyperlink>
        </w:p>
        <w:p w14:paraId="712D8F6E" w14:textId="3D7C8E14" w:rsidR="00D64450" w:rsidRDefault="00C936DC">
          <w:pPr>
            <w:pStyle w:val="TOC2"/>
            <w:tabs>
              <w:tab w:val="right" w:leader="dot" w:pos="9350"/>
            </w:tabs>
            <w:rPr>
              <w:rFonts w:eastAsiaTheme="minorEastAsia" w:cstheme="minorBidi"/>
              <w:noProof/>
            </w:rPr>
          </w:pPr>
          <w:hyperlink w:anchor="_Toc161150807" w:history="1">
            <w:r w:rsidR="00D64450" w:rsidRPr="00840675">
              <w:rPr>
                <w:rStyle w:val="Hyperlink"/>
                <w:noProof/>
              </w:rPr>
              <w:t>General</w:t>
            </w:r>
            <w:r w:rsidR="00D64450">
              <w:rPr>
                <w:noProof/>
                <w:webHidden/>
              </w:rPr>
              <w:tab/>
            </w:r>
            <w:r w:rsidR="00D64450">
              <w:rPr>
                <w:noProof/>
                <w:webHidden/>
              </w:rPr>
              <w:fldChar w:fldCharType="begin"/>
            </w:r>
            <w:r w:rsidR="00D64450">
              <w:rPr>
                <w:noProof/>
                <w:webHidden/>
              </w:rPr>
              <w:instrText xml:space="preserve"> PAGEREF _Toc161150807 \h </w:instrText>
            </w:r>
            <w:r w:rsidR="00D64450">
              <w:rPr>
                <w:noProof/>
                <w:webHidden/>
              </w:rPr>
            </w:r>
            <w:r w:rsidR="00D64450">
              <w:rPr>
                <w:noProof/>
                <w:webHidden/>
              </w:rPr>
              <w:fldChar w:fldCharType="separate"/>
            </w:r>
            <w:r w:rsidR="00D64450">
              <w:rPr>
                <w:noProof/>
                <w:webHidden/>
              </w:rPr>
              <w:t>13</w:t>
            </w:r>
            <w:r w:rsidR="00D64450">
              <w:rPr>
                <w:noProof/>
                <w:webHidden/>
              </w:rPr>
              <w:fldChar w:fldCharType="end"/>
            </w:r>
          </w:hyperlink>
        </w:p>
        <w:p w14:paraId="7BE46C16" w14:textId="3E9E8AFB" w:rsidR="00D64450" w:rsidRDefault="00C936DC">
          <w:pPr>
            <w:pStyle w:val="TOC2"/>
            <w:tabs>
              <w:tab w:val="right" w:leader="dot" w:pos="9350"/>
            </w:tabs>
            <w:rPr>
              <w:rFonts w:eastAsiaTheme="minorEastAsia" w:cstheme="minorBidi"/>
              <w:noProof/>
            </w:rPr>
          </w:pPr>
          <w:hyperlink w:anchor="_Toc161150808" w:history="1">
            <w:r w:rsidR="00D64450" w:rsidRPr="00840675">
              <w:rPr>
                <w:rStyle w:val="Hyperlink"/>
                <w:noProof/>
              </w:rPr>
              <w:t>Policy #1: STUDENT CONDUCT</w:t>
            </w:r>
            <w:r w:rsidR="00D64450">
              <w:rPr>
                <w:noProof/>
                <w:webHidden/>
              </w:rPr>
              <w:tab/>
            </w:r>
            <w:r w:rsidR="00D64450">
              <w:rPr>
                <w:noProof/>
                <w:webHidden/>
              </w:rPr>
              <w:fldChar w:fldCharType="begin"/>
            </w:r>
            <w:r w:rsidR="00D64450">
              <w:rPr>
                <w:noProof/>
                <w:webHidden/>
              </w:rPr>
              <w:instrText xml:space="preserve"> PAGEREF _Toc161150808 \h </w:instrText>
            </w:r>
            <w:r w:rsidR="00D64450">
              <w:rPr>
                <w:noProof/>
                <w:webHidden/>
              </w:rPr>
            </w:r>
            <w:r w:rsidR="00D64450">
              <w:rPr>
                <w:noProof/>
                <w:webHidden/>
              </w:rPr>
              <w:fldChar w:fldCharType="separate"/>
            </w:r>
            <w:r w:rsidR="00D64450">
              <w:rPr>
                <w:noProof/>
                <w:webHidden/>
              </w:rPr>
              <w:t>14</w:t>
            </w:r>
            <w:r w:rsidR="00D64450">
              <w:rPr>
                <w:noProof/>
                <w:webHidden/>
              </w:rPr>
              <w:fldChar w:fldCharType="end"/>
            </w:r>
          </w:hyperlink>
        </w:p>
        <w:p w14:paraId="05139563" w14:textId="1BF2C728" w:rsidR="00D64450" w:rsidRDefault="00C936DC">
          <w:pPr>
            <w:pStyle w:val="TOC2"/>
            <w:tabs>
              <w:tab w:val="right" w:leader="dot" w:pos="9350"/>
            </w:tabs>
            <w:rPr>
              <w:rFonts w:eastAsiaTheme="minorEastAsia" w:cstheme="minorBidi"/>
              <w:noProof/>
            </w:rPr>
          </w:pPr>
          <w:hyperlink w:anchor="_Toc161150809" w:history="1">
            <w:r w:rsidR="00D64450" w:rsidRPr="00840675">
              <w:rPr>
                <w:rStyle w:val="Hyperlink"/>
                <w:noProof/>
              </w:rPr>
              <w:t>Policy #2: TRANSFER STUDENTS</w:t>
            </w:r>
            <w:r w:rsidR="00D64450">
              <w:rPr>
                <w:noProof/>
                <w:webHidden/>
              </w:rPr>
              <w:tab/>
            </w:r>
            <w:r w:rsidR="00D64450">
              <w:rPr>
                <w:noProof/>
                <w:webHidden/>
              </w:rPr>
              <w:fldChar w:fldCharType="begin"/>
            </w:r>
            <w:r w:rsidR="00D64450">
              <w:rPr>
                <w:noProof/>
                <w:webHidden/>
              </w:rPr>
              <w:instrText xml:space="preserve"> PAGEREF _Toc161150809 \h </w:instrText>
            </w:r>
            <w:r w:rsidR="00D64450">
              <w:rPr>
                <w:noProof/>
                <w:webHidden/>
              </w:rPr>
            </w:r>
            <w:r w:rsidR="00D64450">
              <w:rPr>
                <w:noProof/>
                <w:webHidden/>
              </w:rPr>
              <w:fldChar w:fldCharType="separate"/>
            </w:r>
            <w:r w:rsidR="00D64450">
              <w:rPr>
                <w:noProof/>
                <w:webHidden/>
              </w:rPr>
              <w:t>14</w:t>
            </w:r>
            <w:r w:rsidR="00D64450">
              <w:rPr>
                <w:noProof/>
                <w:webHidden/>
              </w:rPr>
              <w:fldChar w:fldCharType="end"/>
            </w:r>
          </w:hyperlink>
        </w:p>
        <w:p w14:paraId="5B56A126" w14:textId="25EA84FE" w:rsidR="00D64450" w:rsidRDefault="00C936DC">
          <w:pPr>
            <w:pStyle w:val="TOC2"/>
            <w:tabs>
              <w:tab w:val="right" w:leader="dot" w:pos="9350"/>
            </w:tabs>
            <w:rPr>
              <w:rFonts w:eastAsiaTheme="minorEastAsia" w:cstheme="minorBidi"/>
              <w:noProof/>
            </w:rPr>
          </w:pPr>
          <w:hyperlink w:anchor="_Toc161150810" w:history="1">
            <w:r w:rsidR="00D64450" w:rsidRPr="00840675">
              <w:rPr>
                <w:rStyle w:val="Hyperlink"/>
                <w:noProof/>
              </w:rPr>
              <w:t>Policy #3: WITHDRAWAL</w:t>
            </w:r>
            <w:r w:rsidR="00D64450">
              <w:rPr>
                <w:noProof/>
                <w:webHidden/>
              </w:rPr>
              <w:tab/>
            </w:r>
            <w:r w:rsidR="00D64450">
              <w:rPr>
                <w:noProof/>
                <w:webHidden/>
              </w:rPr>
              <w:fldChar w:fldCharType="begin"/>
            </w:r>
            <w:r w:rsidR="00D64450">
              <w:rPr>
                <w:noProof/>
                <w:webHidden/>
              </w:rPr>
              <w:instrText xml:space="preserve"> PAGEREF _Toc161150810 \h </w:instrText>
            </w:r>
            <w:r w:rsidR="00D64450">
              <w:rPr>
                <w:noProof/>
                <w:webHidden/>
              </w:rPr>
            </w:r>
            <w:r w:rsidR="00D64450">
              <w:rPr>
                <w:noProof/>
                <w:webHidden/>
              </w:rPr>
              <w:fldChar w:fldCharType="separate"/>
            </w:r>
            <w:r w:rsidR="00D64450">
              <w:rPr>
                <w:noProof/>
                <w:webHidden/>
              </w:rPr>
              <w:t>14</w:t>
            </w:r>
            <w:r w:rsidR="00D64450">
              <w:rPr>
                <w:noProof/>
                <w:webHidden/>
              </w:rPr>
              <w:fldChar w:fldCharType="end"/>
            </w:r>
          </w:hyperlink>
        </w:p>
        <w:p w14:paraId="257112C3" w14:textId="0F15B3A1" w:rsidR="00D64450" w:rsidRDefault="00C936DC">
          <w:pPr>
            <w:pStyle w:val="TOC2"/>
            <w:tabs>
              <w:tab w:val="right" w:leader="dot" w:pos="9350"/>
            </w:tabs>
            <w:rPr>
              <w:rFonts w:eastAsiaTheme="minorEastAsia" w:cstheme="minorBidi"/>
              <w:noProof/>
            </w:rPr>
          </w:pPr>
          <w:hyperlink w:anchor="_Toc161150811" w:history="1">
            <w:r w:rsidR="00D64450" w:rsidRPr="00840675">
              <w:rPr>
                <w:rStyle w:val="Hyperlink"/>
                <w:noProof/>
              </w:rPr>
              <w:t>Policy #4: STUDENT GRADE APPEAL PROCEDURE OR STUDENT GRIEVANCE PROCEDURE</w:t>
            </w:r>
            <w:r w:rsidR="00D64450">
              <w:rPr>
                <w:noProof/>
                <w:webHidden/>
              </w:rPr>
              <w:tab/>
            </w:r>
            <w:r w:rsidR="00D64450">
              <w:rPr>
                <w:noProof/>
                <w:webHidden/>
              </w:rPr>
              <w:fldChar w:fldCharType="begin"/>
            </w:r>
            <w:r w:rsidR="00D64450">
              <w:rPr>
                <w:noProof/>
                <w:webHidden/>
              </w:rPr>
              <w:instrText xml:space="preserve"> PAGEREF _Toc161150811 \h </w:instrText>
            </w:r>
            <w:r w:rsidR="00D64450">
              <w:rPr>
                <w:noProof/>
                <w:webHidden/>
              </w:rPr>
            </w:r>
            <w:r w:rsidR="00D64450">
              <w:rPr>
                <w:noProof/>
                <w:webHidden/>
              </w:rPr>
              <w:fldChar w:fldCharType="separate"/>
            </w:r>
            <w:r w:rsidR="00D64450">
              <w:rPr>
                <w:noProof/>
                <w:webHidden/>
              </w:rPr>
              <w:t>14</w:t>
            </w:r>
            <w:r w:rsidR="00D64450">
              <w:rPr>
                <w:noProof/>
                <w:webHidden/>
              </w:rPr>
              <w:fldChar w:fldCharType="end"/>
            </w:r>
          </w:hyperlink>
        </w:p>
        <w:p w14:paraId="7DE98227" w14:textId="747BE8C2" w:rsidR="00D64450" w:rsidRDefault="00C936DC">
          <w:pPr>
            <w:pStyle w:val="TOC2"/>
            <w:tabs>
              <w:tab w:val="right" w:leader="dot" w:pos="9350"/>
            </w:tabs>
            <w:rPr>
              <w:rFonts w:eastAsiaTheme="minorEastAsia" w:cstheme="minorBidi"/>
              <w:noProof/>
            </w:rPr>
          </w:pPr>
          <w:hyperlink w:anchor="_Toc161150812" w:history="1">
            <w:r w:rsidR="00D64450" w:rsidRPr="00840675">
              <w:rPr>
                <w:rStyle w:val="Hyperlink"/>
                <w:noProof/>
              </w:rPr>
              <w:t>Policy #5: DISMISSAL</w:t>
            </w:r>
            <w:r w:rsidR="00D64450">
              <w:rPr>
                <w:noProof/>
                <w:webHidden/>
              </w:rPr>
              <w:tab/>
            </w:r>
            <w:r w:rsidR="00D64450">
              <w:rPr>
                <w:noProof/>
                <w:webHidden/>
              </w:rPr>
              <w:fldChar w:fldCharType="begin"/>
            </w:r>
            <w:r w:rsidR="00D64450">
              <w:rPr>
                <w:noProof/>
                <w:webHidden/>
              </w:rPr>
              <w:instrText xml:space="preserve"> PAGEREF _Toc161150812 \h </w:instrText>
            </w:r>
            <w:r w:rsidR="00D64450">
              <w:rPr>
                <w:noProof/>
                <w:webHidden/>
              </w:rPr>
            </w:r>
            <w:r w:rsidR="00D64450">
              <w:rPr>
                <w:noProof/>
                <w:webHidden/>
              </w:rPr>
              <w:fldChar w:fldCharType="separate"/>
            </w:r>
            <w:r w:rsidR="00D64450">
              <w:rPr>
                <w:noProof/>
                <w:webHidden/>
              </w:rPr>
              <w:t>14</w:t>
            </w:r>
            <w:r w:rsidR="00D64450">
              <w:rPr>
                <w:noProof/>
                <w:webHidden/>
              </w:rPr>
              <w:fldChar w:fldCharType="end"/>
            </w:r>
          </w:hyperlink>
        </w:p>
        <w:p w14:paraId="0232FEAB" w14:textId="131C3290" w:rsidR="00D64450" w:rsidRDefault="00C936DC">
          <w:pPr>
            <w:pStyle w:val="TOC2"/>
            <w:tabs>
              <w:tab w:val="right" w:leader="dot" w:pos="9350"/>
            </w:tabs>
            <w:rPr>
              <w:rFonts w:eastAsiaTheme="minorEastAsia" w:cstheme="minorBidi"/>
              <w:noProof/>
            </w:rPr>
          </w:pPr>
          <w:hyperlink w:anchor="_Toc161150813" w:history="1">
            <w:r w:rsidR="00D64450" w:rsidRPr="00840675">
              <w:rPr>
                <w:rStyle w:val="Hyperlink"/>
                <w:noProof/>
              </w:rPr>
              <w:t>Policy #6: READMISSION OF STUDENTS</w:t>
            </w:r>
            <w:r w:rsidR="00D64450">
              <w:rPr>
                <w:noProof/>
                <w:webHidden/>
              </w:rPr>
              <w:tab/>
            </w:r>
            <w:r w:rsidR="00D64450">
              <w:rPr>
                <w:noProof/>
                <w:webHidden/>
              </w:rPr>
              <w:fldChar w:fldCharType="begin"/>
            </w:r>
            <w:r w:rsidR="00D64450">
              <w:rPr>
                <w:noProof/>
                <w:webHidden/>
              </w:rPr>
              <w:instrText xml:space="preserve"> PAGEREF _Toc161150813 \h </w:instrText>
            </w:r>
            <w:r w:rsidR="00D64450">
              <w:rPr>
                <w:noProof/>
                <w:webHidden/>
              </w:rPr>
            </w:r>
            <w:r w:rsidR="00D64450">
              <w:rPr>
                <w:noProof/>
                <w:webHidden/>
              </w:rPr>
              <w:fldChar w:fldCharType="separate"/>
            </w:r>
            <w:r w:rsidR="00D64450">
              <w:rPr>
                <w:noProof/>
                <w:webHidden/>
              </w:rPr>
              <w:t>14</w:t>
            </w:r>
            <w:r w:rsidR="00D64450">
              <w:rPr>
                <w:noProof/>
                <w:webHidden/>
              </w:rPr>
              <w:fldChar w:fldCharType="end"/>
            </w:r>
          </w:hyperlink>
        </w:p>
        <w:p w14:paraId="79609A31" w14:textId="533665ED" w:rsidR="00D64450" w:rsidRDefault="00C936DC">
          <w:pPr>
            <w:pStyle w:val="TOC2"/>
            <w:tabs>
              <w:tab w:val="right" w:leader="dot" w:pos="9350"/>
            </w:tabs>
            <w:rPr>
              <w:rFonts w:eastAsiaTheme="minorEastAsia" w:cstheme="minorBidi"/>
              <w:noProof/>
            </w:rPr>
          </w:pPr>
          <w:hyperlink w:anchor="_Toc161150814" w:history="1">
            <w:r w:rsidR="00D64450" w:rsidRPr="00840675">
              <w:rPr>
                <w:rStyle w:val="Hyperlink"/>
                <w:noProof/>
              </w:rPr>
              <w:t>Policy #7: SEXUAL HARASSMENT</w:t>
            </w:r>
            <w:r w:rsidR="00D64450">
              <w:rPr>
                <w:noProof/>
                <w:webHidden/>
              </w:rPr>
              <w:tab/>
            </w:r>
            <w:r w:rsidR="00D64450">
              <w:rPr>
                <w:noProof/>
                <w:webHidden/>
              </w:rPr>
              <w:fldChar w:fldCharType="begin"/>
            </w:r>
            <w:r w:rsidR="00D64450">
              <w:rPr>
                <w:noProof/>
                <w:webHidden/>
              </w:rPr>
              <w:instrText xml:space="preserve"> PAGEREF _Toc161150814 \h </w:instrText>
            </w:r>
            <w:r w:rsidR="00D64450">
              <w:rPr>
                <w:noProof/>
                <w:webHidden/>
              </w:rPr>
            </w:r>
            <w:r w:rsidR="00D64450">
              <w:rPr>
                <w:noProof/>
                <w:webHidden/>
              </w:rPr>
              <w:fldChar w:fldCharType="separate"/>
            </w:r>
            <w:r w:rsidR="00D64450">
              <w:rPr>
                <w:noProof/>
                <w:webHidden/>
              </w:rPr>
              <w:t>15</w:t>
            </w:r>
            <w:r w:rsidR="00D64450">
              <w:rPr>
                <w:noProof/>
                <w:webHidden/>
              </w:rPr>
              <w:fldChar w:fldCharType="end"/>
            </w:r>
          </w:hyperlink>
        </w:p>
        <w:p w14:paraId="0A08533A" w14:textId="4EFABF9F" w:rsidR="00D64450" w:rsidRDefault="00C936DC">
          <w:pPr>
            <w:pStyle w:val="TOC2"/>
            <w:tabs>
              <w:tab w:val="right" w:leader="dot" w:pos="9350"/>
            </w:tabs>
            <w:rPr>
              <w:rFonts w:eastAsiaTheme="minorEastAsia" w:cstheme="minorBidi"/>
              <w:noProof/>
            </w:rPr>
          </w:pPr>
          <w:hyperlink w:anchor="_Toc161150815" w:history="1">
            <w:r w:rsidR="00D64450" w:rsidRPr="00840675">
              <w:rPr>
                <w:rStyle w:val="Hyperlink"/>
                <w:noProof/>
              </w:rPr>
              <w:t>Policy #8: GRADING</w:t>
            </w:r>
            <w:r w:rsidR="00D64450">
              <w:rPr>
                <w:noProof/>
                <w:webHidden/>
              </w:rPr>
              <w:tab/>
            </w:r>
            <w:r w:rsidR="00D64450">
              <w:rPr>
                <w:noProof/>
                <w:webHidden/>
              </w:rPr>
              <w:fldChar w:fldCharType="begin"/>
            </w:r>
            <w:r w:rsidR="00D64450">
              <w:rPr>
                <w:noProof/>
                <w:webHidden/>
              </w:rPr>
              <w:instrText xml:space="preserve"> PAGEREF _Toc161150815 \h </w:instrText>
            </w:r>
            <w:r w:rsidR="00D64450">
              <w:rPr>
                <w:noProof/>
                <w:webHidden/>
              </w:rPr>
            </w:r>
            <w:r w:rsidR="00D64450">
              <w:rPr>
                <w:noProof/>
                <w:webHidden/>
              </w:rPr>
              <w:fldChar w:fldCharType="separate"/>
            </w:r>
            <w:r w:rsidR="00D64450">
              <w:rPr>
                <w:noProof/>
                <w:webHidden/>
              </w:rPr>
              <w:t>15</w:t>
            </w:r>
            <w:r w:rsidR="00D64450">
              <w:rPr>
                <w:noProof/>
                <w:webHidden/>
              </w:rPr>
              <w:fldChar w:fldCharType="end"/>
            </w:r>
          </w:hyperlink>
        </w:p>
        <w:p w14:paraId="7C6D8134" w14:textId="6FD00AC3" w:rsidR="00D64450" w:rsidRDefault="00C936DC">
          <w:pPr>
            <w:pStyle w:val="TOC2"/>
            <w:tabs>
              <w:tab w:val="right" w:leader="dot" w:pos="9350"/>
            </w:tabs>
            <w:rPr>
              <w:rFonts w:eastAsiaTheme="minorEastAsia" w:cstheme="minorBidi"/>
              <w:noProof/>
            </w:rPr>
          </w:pPr>
          <w:hyperlink w:anchor="_Toc161150816" w:history="1">
            <w:r w:rsidR="00D64450" w:rsidRPr="00840675">
              <w:rPr>
                <w:rStyle w:val="Hyperlink"/>
                <w:noProof/>
              </w:rPr>
              <w:t>Policy #9 ACADEMIC INTEGRITY</w:t>
            </w:r>
            <w:r w:rsidR="00D64450">
              <w:rPr>
                <w:noProof/>
                <w:webHidden/>
              </w:rPr>
              <w:tab/>
            </w:r>
            <w:r w:rsidR="00D64450">
              <w:rPr>
                <w:noProof/>
                <w:webHidden/>
              </w:rPr>
              <w:fldChar w:fldCharType="begin"/>
            </w:r>
            <w:r w:rsidR="00D64450">
              <w:rPr>
                <w:noProof/>
                <w:webHidden/>
              </w:rPr>
              <w:instrText xml:space="preserve"> PAGEREF _Toc161150816 \h </w:instrText>
            </w:r>
            <w:r w:rsidR="00D64450">
              <w:rPr>
                <w:noProof/>
                <w:webHidden/>
              </w:rPr>
            </w:r>
            <w:r w:rsidR="00D64450">
              <w:rPr>
                <w:noProof/>
                <w:webHidden/>
              </w:rPr>
              <w:fldChar w:fldCharType="separate"/>
            </w:r>
            <w:r w:rsidR="00D64450">
              <w:rPr>
                <w:noProof/>
                <w:webHidden/>
              </w:rPr>
              <w:t>16</w:t>
            </w:r>
            <w:r w:rsidR="00D64450">
              <w:rPr>
                <w:noProof/>
                <w:webHidden/>
              </w:rPr>
              <w:fldChar w:fldCharType="end"/>
            </w:r>
          </w:hyperlink>
        </w:p>
        <w:p w14:paraId="5B234F41" w14:textId="1B8C41B7" w:rsidR="007E4125" w:rsidRDefault="007E4125">
          <w:r>
            <w:rPr>
              <w:b/>
              <w:bCs/>
              <w:noProof/>
            </w:rPr>
            <w:fldChar w:fldCharType="end"/>
          </w:r>
        </w:p>
      </w:sdtContent>
    </w:sdt>
    <w:p w14:paraId="31847F9C" w14:textId="6545C2D1" w:rsidR="009C3C7B" w:rsidRDefault="0025319C" w:rsidP="00D64450">
      <w:pPr>
        <w:sectPr w:rsidR="009C3C7B" w:rsidSect="00C05D25">
          <w:type w:val="continuous"/>
          <w:pgSz w:w="12240" w:h="15840"/>
          <w:pgMar w:top="1440" w:right="1440" w:bottom="1440" w:left="1440" w:header="720" w:footer="720" w:gutter="0"/>
          <w:cols w:space="720"/>
          <w:docGrid w:linePitch="360"/>
        </w:sectPr>
      </w:pPr>
      <w:r w:rsidRPr="00477CA3">
        <w:br w:type="page"/>
      </w:r>
    </w:p>
    <w:p w14:paraId="43204F59" w14:textId="77777777" w:rsidR="0025319C" w:rsidRDefault="00477CA3" w:rsidP="00477CA3">
      <w:pPr>
        <w:pStyle w:val="Heading1"/>
      </w:pPr>
      <w:bookmarkStart w:id="1" w:name="_Toc161150785"/>
      <w:r>
        <w:lastRenderedPageBreak/>
        <w:t>UTAH STATE UNIVERSITY NURSING PROGRAM</w:t>
      </w:r>
      <w:bookmarkEnd w:id="1"/>
    </w:p>
    <w:p w14:paraId="4990F4B4" w14:textId="77777777" w:rsidR="00477CA3" w:rsidRDefault="00477CA3" w:rsidP="00477CA3"/>
    <w:p w14:paraId="59088265" w14:textId="77777777" w:rsidR="00477CA3" w:rsidRPr="00477CA3" w:rsidRDefault="00477CA3" w:rsidP="00477CA3">
      <w:r w:rsidRPr="00477CA3">
        <w:t>Utah State University (USU) is committed to the highest standards of instruction and learning. The University community educates and assists students with their social, physical, intellectual, cultural and emotional development, and is committed to respond to the educational needs of the communities it serves.</w:t>
      </w:r>
    </w:p>
    <w:p w14:paraId="367F30D6" w14:textId="77777777" w:rsidR="00477CA3" w:rsidRDefault="00477CA3" w:rsidP="00477CA3"/>
    <w:p w14:paraId="48815AE8" w14:textId="30B22930" w:rsidR="00477CA3" w:rsidRDefault="009D0327" w:rsidP="00477CA3">
      <w:r>
        <w:t>T</w:t>
      </w:r>
      <w:r w:rsidR="00477CA3">
        <w:t xml:space="preserve">he </w:t>
      </w:r>
      <w:r w:rsidR="0045003A">
        <w:t>N</w:t>
      </w:r>
      <w:r w:rsidR="00477CA3">
        <w:t xml:space="preserve">ursing program embraces the University’s mission and goals, and </w:t>
      </w:r>
      <w:r>
        <w:t xml:space="preserve">also </w:t>
      </w:r>
      <w:r w:rsidR="00477CA3">
        <w:t>the mission and values of the Emma Eccles Jones College of Education and Human Services (CEHS).</w:t>
      </w:r>
      <w:r>
        <w:t xml:space="preserve"> The</w:t>
      </w:r>
      <w:r w:rsidR="003371E6">
        <w:t xml:space="preserve"> </w:t>
      </w:r>
      <w:r w:rsidR="005F28E4">
        <w:t>Department of N</w:t>
      </w:r>
      <w:r w:rsidR="00477CA3">
        <w:t xml:space="preserve">ursing seeks to provide a quality education for nursing students, thereby improving health services for individuals, families and communities in Utah. Nursing joins other CEHS disciplines in a commitment to </w:t>
      </w:r>
      <w:r w:rsidR="00477CA3">
        <w:rPr>
          <w:i/>
        </w:rPr>
        <w:t>doing good work that benefits others.</w:t>
      </w:r>
      <w:r w:rsidR="00477CA3">
        <w:t xml:space="preserve"> </w:t>
      </w:r>
    </w:p>
    <w:p w14:paraId="258955F7" w14:textId="77777777" w:rsidR="00477CA3" w:rsidRDefault="00477CA3" w:rsidP="00477CA3"/>
    <w:p w14:paraId="20B3BCD9" w14:textId="5400015C" w:rsidR="00477CA3" w:rsidRDefault="00477CA3" w:rsidP="00477CA3">
      <w:r>
        <w:t>The</w:t>
      </w:r>
      <w:r w:rsidR="00530A9E">
        <w:t xml:space="preserve"> USU RN to BSN Program provides nurses the opportunity to continue their education in an online environment. Nursing faculty respect individuality and personal aspirations, and respond to student and community needs by employing a variety of innovati</w:t>
      </w:r>
      <w:r w:rsidR="003371E6">
        <w:t xml:space="preserve">ve teaching approaches. </w:t>
      </w:r>
      <w:r w:rsidR="009D0327">
        <w:t>I</w:t>
      </w:r>
      <w:r w:rsidR="00530A9E">
        <w:t>nput is valued and incorporated into ongoing evaluation and improvement of the program.</w:t>
      </w:r>
    </w:p>
    <w:p w14:paraId="2A609BB0" w14:textId="77777777" w:rsidR="00530A9E" w:rsidRDefault="00530A9E" w:rsidP="00477CA3"/>
    <w:p w14:paraId="57417405" w14:textId="77777777" w:rsidR="00530A9E" w:rsidRDefault="00530A9E" w:rsidP="00530A9E">
      <w:pPr>
        <w:pStyle w:val="Heading1"/>
      </w:pPr>
      <w:bookmarkStart w:id="2" w:name="_Toc161150786"/>
      <w:r>
        <w:t>USU NURSING PROGRAM MISSION AND VALUES</w:t>
      </w:r>
      <w:bookmarkEnd w:id="2"/>
    </w:p>
    <w:p w14:paraId="050CCFCB" w14:textId="77777777" w:rsidR="00530A9E" w:rsidRDefault="00530A9E" w:rsidP="00530A9E"/>
    <w:p w14:paraId="578C4868" w14:textId="77777777" w:rsidR="00530A9E" w:rsidRDefault="00530A9E" w:rsidP="00530A9E">
      <w:pPr>
        <w:rPr>
          <w:b/>
        </w:rPr>
      </w:pPr>
      <w:r>
        <w:rPr>
          <w:b/>
        </w:rPr>
        <w:t>Mission:</w:t>
      </w:r>
    </w:p>
    <w:p w14:paraId="3BC29752" w14:textId="77777777" w:rsidR="00530A9E" w:rsidRDefault="00530A9E" w:rsidP="00530A9E">
      <w:r>
        <w:t xml:space="preserve">USU </w:t>
      </w:r>
      <w:r w:rsidR="003371E6">
        <w:t>n</w:t>
      </w:r>
      <w:r>
        <w:t>ursing programs enrich regional, national and global communities through evidence-based nursing education. Our curriculum, which reflects the core values, prepares students to demonstrate professionalism while providing holistic care.</w:t>
      </w:r>
    </w:p>
    <w:p w14:paraId="333400F4" w14:textId="77777777" w:rsidR="00530A9E" w:rsidRDefault="00530A9E" w:rsidP="00530A9E"/>
    <w:p w14:paraId="6D155426" w14:textId="77777777" w:rsidR="00530A9E" w:rsidRDefault="00530A9E" w:rsidP="00530A9E">
      <w:pPr>
        <w:rPr>
          <w:b/>
        </w:rPr>
      </w:pPr>
      <w:r>
        <w:rPr>
          <w:b/>
        </w:rPr>
        <w:t>Core Values:</w:t>
      </w:r>
    </w:p>
    <w:p w14:paraId="664A28E4" w14:textId="77777777" w:rsidR="00530A9E" w:rsidRDefault="00530A9E" w:rsidP="00530A9E">
      <w:pPr>
        <w:pStyle w:val="ListParagraph"/>
        <w:numPr>
          <w:ilvl w:val="0"/>
          <w:numId w:val="1"/>
        </w:numPr>
      </w:pPr>
      <w:r>
        <w:t>Caring</w:t>
      </w:r>
    </w:p>
    <w:p w14:paraId="460FB308" w14:textId="77777777" w:rsidR="00530A9E" w:rsidRDefault="00530A9E" w:rsidP="00530A9E">
      <w:pPr>
        <w:pStyle w:val="ListParagraph"/>
        <w:numPr>
          <w:ilvl w:val="0"/>
          <w:numId w:val="1"/>
        </w:numPr>
      </w:pPr>
      <w:r>
        <w:t>Nursing judgement</w:t>
      </w:r>
    </w:p>
    <w:p w14:paraId="63540B94" w14:textId="77777777" w:rsidR="00530A9E" w:rsidRDefault="00530A9E" w:rsidP="00530A9E">
      <w:pPr>
        <w:pStyle w:val="ListParagraph"/>
        <w:numPr>
          <w:ilvl w:val="0"/>
          <w:numId w:val="1"/>
        </w:numPr>
      </w:pPr>
      <w:r>
        <w:t xml:space="preserve">Holistic </w:t>
      </w:r>
      <w:r w:rsidR="003371E6">
        <w:t>c</w:t>
      </w:r>
      <w:r>
        <w:t>are</w:t>
      </w:r>
    </w:p>
    <w:p w14:paraId="2A4D0628" w14:textId="77777777" w:rsidR="00530A9E" w:rsidRDefault="00530A9E" w:rsidP="00530A9E">
      <w:pPr>
        <w:pStyle w:val="ListParagraph"/>
        <w:numPr>
          <w:ilvl w:val="0"/>
          <w:numId w:val="1"/>
        </w:numPr>
      </w:pPr>
      <w:r>
        <w:t>Professionalism</w:t>
      </w:r>
    </w:p>
    <w:p w14:paraId="67F1FAC1" w14:textId="77777777" w:rsidR="00530A9E" w:rsidRDefault="00530A9E" w:rsidP="00530A9E">
      <w:pPr>
        <w:pStyle w:val="ListParagraph"/>
        <w:numPr>
          <w:ilvl w:val="0"/>
          <w:numId w:val="1"/>
        </w:numPr>
      </w:pPr>
      <w:r>
        <w:t>Safety and quality</w:t>
      </w:r>
    </w:p>
    <w:p w14:paraId="492DB03B" w14:textId="77777777" w:rsidR="00530A9E" w:rsidRDefault="00530A9E" w:rsidP="00530A9E"/>
    <w:p w14:paraId="0C6E453D" w14:textId="77777777" w:rsidR="00ED1782" w:rsidRDefault="00ED1782" w:rsidP="00ED1782">
      <w:pPr>
        <w:pStyle w:val="Heading1"/>
      </w:pPr>
      <w:bookmarkStart w:id="3" w:name="_Toc161150787"/>
      <w:r>
        <w:t>RN to BSN CURRICULUM</w:t>
      </w:r>
      <w:bookmarkEnd w:id="3"/>
    </w:p>
    <w:p w14:paraId="7D62EEED" w14:textId="77777777" w:rsidR="00ED1782" w:rsidRDefault="00ED1782" w:rsidP="00ED1782"/>
    <w:p w14:paraId="5774FC06" w14:textId="77777777" w:rsidR="00ED1782" w:rsidRDefault="00ED1782" w:rsidP="00ED1782">
      <w:r>
        <w:t xml:space="preserve">In USU’s RN to </w:t>
      </w:r>
      <w:proofErr w:type="gramStart"/>
      <w:r>
        <w:t>BSN  curriculum</w:t>
      </w:r>
      <w:proofErr w:type="gramEnd"/>
      <w:r>
        <w:t xml:space="preserve">, students solve problems, work through cases, situations and questions. Students utilize discussion boards and teach one another as the teacher coaches and facilitates student learning. Learning is about taking responsibility and consists of changing behavior in order to meet essential program outcomes that educate safe and effective BSN nurses. </w:t>
      </w:r>
    </w:p>
    <w:p w14:paraId="69F326FC" w14:textId="77777777" w:rsidR="00ED1782" w:rsidRDefault="00ED1782" w:rsidP="00530A9E"/>
    <w:p w14:paraId="3D795523" w14:textId="681ADF3D" w:rsidR="00530A9E" w:rsidRDefault="00530A9E" w:rsidP="00530A9E">
      <w:r>
        <w:t xml:space="preserve">USU </w:t>
      </w:r>
      <w:r w:rsidR="003371E6">
        <w:t>n</w:t>
      </w:r>
      <w:r>
        <w:t>ursing faculty evaluate the RN</w:t>
      </w:r>
      <w:r w:rsidR="001422AA">
        <w:t xml:space="preserve"> to </w:t>
      </w:r>
      <w:r>
        <w:t xml:space="preserve">BSN curriculum regularly. </w:t>
      </w:r>
      <w:r w:rsidR="0046145B">
        <w:t>The following course outline and Program Student Learning Outcomes are the result of extensive analyses of current literature, best educational practices, student needs, the complex and changing healthcare environment and the influence of technology in nursing education. Courses are designed to provide students rich opportunities to learn and apply important concepts and skills needed to be excellent nurses and leaders in the profession.</w:t>
      </w:r>
    </w:p>
    <w:p w14:paraId="72C3FC53" w14:textId="77777777" w:rsidR="0046145B" w:rsidRDefault="0046145B" w:rsidP="00530A9E"/>
    <w:p w14:paraId="63B3E979" w14:textId="77777777" w:rsidR="009C3C7B" w:rsidRDefault="009C3C7B">
      <w:pPr>
        <w:spacing w:after="160" w:line="259" w:lineRule="auto"/>
        <w:rPr>
          <w:rFonts w:ascii="Cambria" w:hAnsi="Cambria"/>
          <w:b/>
          <w:sz w:val="28"/>
          <w:szCs w:val="28"/>
        </w:rPr>
      </w:pPr>
      <w:r>
        <w:br w:type="page"/>
      </w:r>
    </w:p>
    <w:p w14:paraId="0810A166" w14:textId="77777777" w:rsidR="0046145B" w:rsidRDefault="0046145B" w:rsidP="0046145B">
      <w:pPr>
        <w:pStyle w:val="Heading1"/>
      </w:pPr>
      <w:bookmarkStart w:id="4" w:name="_Toc161150788"/>
      <w:r>
        <w:lastRenderedPageBreak/>
        <w:t>PROGRAM STUDENT LEARNING OUTCOMES</w:t>
      </w:r>
      <w:bookmarkEnd w:id="4"/>
    </w:p>
    <w:p w14:paraId="010C82C0" w14:textId="77777777" w:rsidR="0046145B" w:rsidRDefault="0046145B" w:rsidP="0046145B"/>
    <w:p w14:paraId="5800B82B" w14:textId="77777777" w:rsidR="0046145B" w:rsidRDefault="0046145B" w:rsidP="0046145B">
      <w:r>
        <w:rPr>
          <w:b/>
        </w:rPr>
        <w:t>Upon completion of the</w:t>
      </w:r>
      <w:r w:rsidR="003371E6">
        <w:rPr>
          <w:b/>
        </w:rPr>
        <w:t xml:space="preserve"> RN to </w:t>
      </w:r>
      <w:r>
        <w:rPr>
          <w:b/>
        </w:rPr>
        <w:t xml:space="preserve">BSN </w:t>
      </w:r>
      <w:r w:rsidR="003371E6">
        <w:rPr>
          <w:b/>
        </w:rPr>
        <w:t>P</w:t>
      </w:r>
      <w:r>
        <w:rPr>
          <w:b/>
        </w:rPr>
        <w:t xml:space="preserve">rogram, students </w:t>
      </w:r>
      <w:r w:rsidR="00106415">
        <w:rPr>
          <w:b/>
        </w:rPr>
        <w:t>are expect to</w:t>
      </w:r>
      <w:r>
        <w:rPr>
          <w:b/>
        </w:rPr>
        <w:t>:</w:t>
      </w:r>
    </w:p>
    <w:p w14:paraId="2EA64136" w14:textId="77777777" w:rsidR="0046145B" w:rsidRDefault="0046145B" w:rsidP="0046145B"/>
    <w:p w14:paraId="3B206FA9" w14:textId="77777777" w:rsidR="0046145B" w:rsidRDefault="0046145B" w:rsidP="0046145B">
      <w:pPr>
        <w:pStyle w:val="ListParagraph"/>
        <w:numPr>
          <w:ilvl w:val="0"/>
          <w:numId w:val="2"/>
        </w:numPr>
      </w:pPr>
      <w:r>
        <w:t>Integrate reliable evidence from multiple perspectives to inform safe nursing practice and make reasonable clinical decisions. (</w:t>
      </w:r>
      <w:r>
        <w:rPr>
          <w:i/>
        </w:rPr>
        <w:t>Outcome Area: Critical Thinking</w:t>
      </w:r>
      <w:r>
        <w:t>)</w:t>
      </w:r>
    </w:p>
    <w:p w14:paraId="66688554" w14:textId="77777777" w:rsidR="0046145B" w:rsidRDefault="0046145B" w:rsidP="0046145B"/>
    <w:p w14:paraId="52CFC6AC" w14:textId="77777777" w:rsidR="0046145B" w:rsidRDefault="0046145B" w:rsidP="0046145B">
      <w:pPr>
        <w:pStyle w:val="ListParagraph"/>
        <w:numPr>
          <w:ilvl w:val="0"/>
          <w:numId w:val="2"/>
        </w:numPr>
      </w:pPr>
      <w:r>
        <w:t>Synthesize knowledge from nursing and a liberal education in the planning and provision of holistic nursing care across the lifespan and continuum of health care environments. (</w:t>
      </w:r>
      <w:r>
        <w:rPr>
          <w:i/>
        </w:rPr>
        <w:t>Outcome Area: Holism</w:t>
      </w:r>
      <w:r>
        <w:t>)</w:t>
      </w:r>
    </w:p>
    <w:p w14:paraId="0805A88D" w14:textId="77777777" w:rsidR="0046145B" w:rsidRDefault="0046145B" w:rsidP="0046145B">
      <w:pPr>
        <w:pStyle w:val="ListParagraph"/>
      </w:pPr>
    </w:p>
    <w:p w14:paraId="5C1FEA8F" w14:textId="77777777" w:rsidR="0046145B" w:rsidRDefault="0046145B" w:rsidP="0046145B">
      <w:pPr>
        <w:pStyle w:val="ListParagraph"/>
        <w:numPr>
          <w:ilvl w:val="0"/>
          <w:numId w:val="2"/>
        </w:numPr>
      </w:pPr>
      <w:r>
        <w:t>Employ the nursing process and patient care technologies and information systems to support safe nursing practice. (</w:t>
      </w:r>
      <w:r>
        <w:rPr>
          <w:i/>
        </w:rPr>
        <w:t>Outcome Area: Nursing Process and Safety</w:t>
      </w:r>
      <w:r>
        <w:t>)</w:t>
      </w:r>
    </w:p>
    <w:p w14:paraId="4F7658C6" w14:textId="77777777" w:rsidR="0046145B" w:rsidRDefault="0046145B" w:rsidP="0046145B">
      <w:pPr>
        <w:pStyle w:val="ListParagraph"/>
      </w:pPr>
    </w:p>
    <w:p w14:paraId="0A388231" w14:textId="77777777" w:rsidR="0046145B" w:rsidRDefault="00FF21AD" w:rsidP="0046145B">
      <w:pPr>
        <w:pStyle w:val="ListParagraph"/>
        <w:numPr>
          <w:ilvl w:val="0"/>
          <w:numId w:val="2"/>
        </w:numPr>
      </w:pPr>
      <w:r>
        <w:t>Utilize interpersonal and inter-professional communication in collaboration for the promotion of optimal health for individuals, families, communities and populations. (</w:t>
      </w:r>
      <w:r>
        <w:rPr>
          <w:i/>
        </w:rPr>
        <w:t>Outcome Area: Communication</w:t>
      </w:r>
      <w:r>
        <w:t>)</w:t>
      </w:r>
    </w:p>
    <w:p w14:paraId="34E7589C" w14:textId="77777777" w:rsidR="00FF21AD" w:rsidRDefault="00FF21AD" w:rsidP="00FF21AD">
      <w:pPr>
        <w:pStyle w:val="ListParagraph"/>
      </w:pPr>
    </w:p>
    <w:p w14:paraId="2A3F251A" w14:textId="77777777" w:rsidR="00FF21AD" w:rsidRDefault="00FF21AD" w:rsidP="0046145B">
      <w:pPr>
        <w:pStyle w:val="ListParagraph"/>
        <w:numPr>
          <w:ilvl w:val="0"/>
          <w:numId w:val="2"/>
        </w:numPr>
      </w:pPr>
      <w:r>
        <w:t>Apply ethical and legal standards of professional nursing including professional accountability and responsibility in the provision of professional nursing care. (</w:t>
      </w:r>
      <w:r>
        <w:rPr>
          <w:i/>
        </w:rPr>
        <w:t>Outcome Area: Ethics</w:t>
      </w:r>
      <w:r>
        <w:t>)</w:t>
      </w:r>
    </w:p>
    <w:p w14:paraId="537F1469" w14:textId="77777777" w:rsidR="00FF21AD" w:rsidRDefault="00FF21AD" w:rsidP="00FF21AD">
      <w:pPr>
        <w:pStyle w:val="ListParagraph"/>
      </w:pPr>
    </w:p>
    <w:p w14:paraId="4D3EE24D" w14:textId="77777777" w:rsidR="00FF21AD" w:rsidRDefault="00FF21AD" w:rsidP="0046145B">
      <w:pPr>
        <w:pStyle w:val="ListParagraph"/>
        <w:numPr>
          <w:ilvl w:val="0"/>
          <w:numId w:val="2"/>
        </w:numPr>
      </w:pPr>
      <w:r>
        <w:t>Integrate leadership and management skills, knowledge of health care policy, regulatory processes and cost-effectiveness for the improvement of quality care and patient safety. (</w:t>
      </w:r>
      <w:r>
        <w:rPr>
          <w:i/>
        </w:rPr>
        <w:t>Outcome Area: Advocacy and Leadership</w:t>
      </w:r>
      <w:r>
        <w:t>)</w:t>
      </w:r>
    </w:p>
    <w:p w14:paraId="007C7BDE" w14:textId="77777777" w:rsidR="00FF21AD" w:rsidRDefault="00FF21AD" w:rsidP="00FF21AD">
      <w:pPr>
        <w:pStyle w:val="ListParagraph"/>
      </w:pPr>
    </w:p>
    <w:p w14:paraId="42A8A999" w14:textId="77777777" w:rsidR="00FF21AD" w:rsidRDefault="00FF21AD" w:rsidP="0046145B">
      <w:pPr>
        <w:pStyle w:val="ListParagraph"/>
        <w:numPr>
          <w:ilvl w:val="0"/>
          <w:numId w:val="2"/>
        </w:numPr>
      </w:pPr>
      <w:r>
        <w:t>Incorporate principles of health education, promotion and disease prevention in the professional nursing care of individuals, families, communities and populations. (</w:t>
      </w:r>
      <w:r>
        <w:rPr>
          <w:i/>
        </w:rPr>
        <w:t>Outcome Area: Education and Health Promotion</w:t>
      </w:r>
      <w:r>
        <w:t>)</w:t>
      </w:r>
    </w:p>
    <w:p w14:paraId="5B7F2407" w14:textId="77777777" w:rsidR="00FF21AD" w:rsidRDefault="00FF21AD" w:rsidP="00FF21AD">
      <w:pPr>
        <w:pStyle w:val="ListParagraph"/>
      </w:pPr>
    </w:p>
    <w:p w14:paraId="379616DB" w14:textId="77777777" w:rsidR="00FF21AD" w:rsidRDefault="00FF21AD" w:rsidP="0046145B">
      <w:pPr>
        <w:pStyle w:val="ListParagraph"/>
        <w:numPr>
          <w:ilvl w:val="0"/>
          <w:numId w:val="2"/>
        </w:numPr>
      </w:pPr>
      <w:r>
        <w:t>Value caring, respect, dignity, hope and the human spirit in the provision of professional nursing care. (</w:t>
      </w:r>
      <w:r>
        <w:rPr>
          <w:i/>
        </w:rPr>
        <w:t>Outcome Area: Respectful Care</w:t>
      </w:r>
      <w:r>
        <w:t>)</w:t>
      </w:r>
    </w:p>
    <w:p w14:paraId="13F7A222" w14:textId="77777777" w:rsidR="00FF21AD" w:rsidRDefault="00FF21AD" w:rsidP="00FF21AD">
      <w:pPr>
        <w:pStyle w:val="ListParagraph"/>
      </w:pPr>
    </w:p>
    <w:p w14:paraId="1E13AC46" w14:textId="77777777" w:rsidR="00FF21AD" w:rsidRDefault="00FF21AD" w:rsidP="00FF21AD"/>
    <w:p w14:paraId="73C4BC90" w14:textId="77777777" w:rsidR="00FF21AD" w:rsidRDefault="00FF21AD">
      <w:pPr>
        <w:spacing w:after="160" w:line="259" w:lineRule="auto"/>
      </w:pPr>
      <w:r>
        <w:br w:type="page"/>
      </w:r>
    </w:p>
    <w:p w14:paraId="5D82D6EC" w14:textId="77777777" w:rsidR="00FF21AD" w:rsidRDefault="00A576FE" w:rsidP="00A576FE">
      <w:pPr>
        <w:pStyle w:val="Heading1"/>
      </w:pPr>
      <w:bookmarkStart w:id="5" w:name="_Toc161150789"/>
      <w:r>
        <w:lastRenderedPageBreak/>
        <w:t>COMPARISON OF BEGINNING AND END-OF-PROGRAM STUDENT LEARNING OUTCOMES</w:t>
      </w:r>
      <w:bookmarkEnd w:id="5"/>
    </w:p>
    <w:p w14:paraId="7F7C0A40" w14:textId="77777777" w:rsidR="00A576FE" w:rsidRDefault="00A576FE" w:rsidP="00A576FE"/>
    <w:tbl>
      <w:tblPr>
        <w:tblStyle w:val="TableGrid"/>
        <w:tblW w:w="0" w:type="auto"/>
        <w:tblLook w:val="04A0" w:firstRow="1" w:lastRow="0" w:firstColumn="1" w:lastColumn="0" w:noHBand="0" w:noVBand="1"/>
      </w:tblPr>
      <w:tblGrid>
        <w:gridCol w:w="1885"/>
        <w:gridCol w:w="3690"/>
        <w:gridCol w:w="3775"/>
      </w:tblGrid>
      <w:tr w:rsidR="00A576FE" w14:paraId="2C0220C1" w14:textId="77777777" w:rsidTr="00927E5D">
        <w:tc>
          <w:tcPr>
            <w:tcW w:w="1885" w:type="dxa"/>
          </w:tcPr>
          <w:p w14:paraId="54A23661" w14:textId="77777777" w:rsidR="00A576FE" w:rsidRPr="00A576FE" w:rsidRDefault="00A576FE" w:rsidP="00A576FE">
            <w:pPr>
              <w:jc w:val="center"/>
              <w:rPr>
                <w:b/>
              </w:rPr>
            </w:pPr>
            <w:r>
              <w:rPr>
                <w:b/>
              </w:rPr>
              <w:t>Outcome Area</w:t>
            </w:r>
          </w:p>
        </w:tc>
        <w:tc>
          <w:tcPr>
            <w:tcW w:w="3690" w:type="dxa"/>
          </w:tcPr>
          <w:p w14:paraId="6E0D0E43" w14:textId="77777777" w:rsidR="00927E5D" w:rsidRDefault="00A576FE" w:rsidP="00A576FE">
            <w:pPr>
              <w:jc w:val="center"/>
              <w:rPr>
                <w:b/>
              </w:rPr>
            </w:pPr>
            <w:r>
              <w:rPr>
                <w:b/>
              </w:rPr>
              <w:t xml:space="preserve">Beginning of RN to BSN </w:t>
            </w:r>
          </w:p>
          <w:p w14:paraId="05E9172E" w14:textId="77777777" w:rsidR="00A576FE" w:rsidRPr="00A576FE" w:rsidRDefault="00A576FE" w:rsidP="00A576FE">
            <w:pPr>
              <w:jc w:val="center"/>
              <w:rPr>
                <w:b/>
              </w:rPr>
            </w:pPr>
            <w:r>
              <w:rPr>
                <w:b/>
              </w:rPr>
              <w:t>Program</w:t>
            </w:r>
          </w:p>
        </w:tc>
        <w:tc>
          <w:tcPr>
            <w:tcW w:w="3775" w:type="dxa"/>
          </w:tcPr>
          <w:p w14:paraId="5A2AF67B" w14:textId="77777777" w:rsidR="00A576FE" w:rsidRDefault="00A576FE" w:rsidP="00A576FE">
            <w:pPr>
              <w:jc w:val="center"/>
              <w:rPr>
                <w:b/>
              </w:rPr>
            </w:pPr>
            <w:r>
              <w:rPr>
                <w:b/>
              </w:rPr>
              <w:t xml:space="preserve">End of RN to BSN </w:t>
            </w:r>
          </w:p>
          <w:p w14:paraId="3D3EC46B" w14:textId="77777777" w:rsidR="00A576FE" w:rsidRPr="00A576FE" w:rsidRDefault="00A576FE" w:rsidP="00A576FE">
            <w:pPr>
              <w:jc w:val="center"/>
              <w:rPr>
                <w:b/>
              </w:rPr>
            </w:pPr>
            <w:r>
              <w:rPr>
                <w:b/>
              </w:rPr>
              <w:t>Program</w:t>
            </w:r>
          </w:p>
        </w:tc>
      </w:tr>
      <w:tr w:rsidR="00A576FE" w14:paraId="2F33A8F6" w14:textId="77777777" w:rsidTr="00927E5D">
        <w:tc>
          <w:tcPr>
            <w:tcW w:w="1885" w:type="dxa"/>
          </w:tcPr>
          <w:p w14:paraId="68AF4475" w14:textId="77777777" w:rsidR="00A576FE" w:rsidRPr="00A576FE" w:rsidRDefault="00A576FE" w:rsidP="00A576FE">
            <w:pPr>
              <w:rPr>
                <w:b/>
              </w:rPr>
            </w:pPr>
            <w:r>
              <w:rPr>
                <w:b/>
              </w:rPr>
              <w:t>Critical Thinking</w:t>
            </w:r>
          </w:p>
        </w:tc>
        <w:tc>
          <w:tcPr>
            <w:tcW w:w="3690" w:type="dxa"/>
          </w:tcPr>
          <w:p w14:paraId="26E22D1F" w14:textId="77777777" w:rsidR="00A576FE" w:rsidRDefault="00927E5D" w:rsidP="00A576FE">
            <w:pPr>
              <w:rPr>
                <w:rFonts w:ascii="Arial Narrow" w:hAnsi="Arial Narrow"/>
              </w:rPr>
            </w:pPr>
            <w:r>
              <w:rPr>
                <w:rFonts w:ascii="Arial Narrow" w:hAnsi="Arial Narrow"/>
              </w:rPr>
              <w:t>Demonstrate proficiency in performing advanced nursing skills while applying critical thinking and evidence-based practice when making complex nursing judgements.</w:t>
            </w:r>
          </w:p>
          <w:p w14:paraId="4DE9D853" w14:textId="77777777" w:rsidR="00927E5D" w:rsidRPr="00927E5D" w:rsidRDefault="00927E5D" w:rsidP="00A576FE">
            <w:pPr>
              <w:rPr>
                <w:rFonts w:ascii="Arial Narrow" w:hAnsi="Arial Narrow"/>
              </w:rPr>
            </w:pPr>
          </w:p>
        </w:tc>
        <w:tc>
          <w:tcPr>
            <w:tcW w:w="3775" w:type="dxa"/>
          </w:tcPr>
          <w:p w14:paraId="1F1CCEBB" w14:textId="77777777" w:rsidR="00A576FE" w:rsidRPr="00927E5D" w:rsidRDefault="00927E5D" w:rsidP="00A576FE">
            <w:pPr>
              <w:rPr>
                <w:rFonts w:ascii="Arial Narrow" w:hAnsi="Arial Narrow"/>
              </w:rPr>
            </w:pPr>
            <w:r>
              <w:rPr>
                <w:rFonts w:ascii="Arial Narrow" w:hAnsi="Arial Narrow"/>
              </w:rPr>
              <w:t>Integrate reliable evidence from multiple perspectives to inform safe nursing practice and make reasonable clinical decisions.</w:t>
            </w:r>
          </w:p>
        </w:tc>
      </w:tr>
      <w:tr w:rsidR="00A576FE" w14:paraId="5C8AC816" w14:textId="77777777" w:rsidTr="00927E5D">
        <w:tc>
          <w:tcPr>
            <w:tcW w:w="1885" w:type="dxa"/>
          </w:tcPr>
          <w:p w14:paraId="6BE5B4B7" w14:textId="77777777" w:rsidR="00A576FE" w:rsidRPr="00A576FE" w:rsidRDefault="00A576FE" w:rsidP="00A576FE">
            <w:pPr>
              <w:rPr>
                <w:b/>
              </w:rPr>
            </w:pPr>
            <w:r>
              <w:rPr>
                <w:b/>
              </w:rPr>
              <w:t>Holism</w:t>
            </w:r>
          </w:p>
        </w:tc>
        <w:tc>
          <w:tcPr>
            <w:tcW w:w="3690" w:type="dxa"/>
          </w:tcPr>
          <w:p w14:paraId="6652B808" w14:textId="77777777" w:rsidR="00927E5D" w:rsidRPr="00927E5D" w:rsidRDefault="00927E5D" w:rsidP="00A576FE">
            <w:pPr>
              <w:rPr>
                <w:rFonts w:ascii="Arial Narrow" w:hAnsi="Arial Narrow"/>
              </w:rPr>
            </w:pPr>
            <w:r>
              <w:rPr>
                <w:rFonts w:ascii="Arial Narrow" w:hAnsi="Arial Narrow"/>
              </w:rPr>
              <w:t>Evaluate and incorporate holistic principles while caring for individuals, families, communities and populations with complex health care needs across the lifespan.</w:t>
            </w:r>
          </w:p>
        </w:tc>
        <w:tc>
          <w:tcPr>
            <w:tcW w:w="3775" w:type="dxa"/>
          </w:tcPr>
          <w:p w14:paraId="0E6AE5F3" w14:textId="77777777" w:rsidR="00A576FE" w:rsidRDefault="00927E5D" w:rsidP="00A576FE">
            <w:pPr>
              <w:rPr>
                <w:rFonts w:ascii="Arial Narrow" w:hAnsi="Arial Narrow"/>
              </w:rPr>
            </w:pPr>
            <w:r>
              <w:rPr>
                <w:rFonts w:ascii="Arial Narrow" w:hAnsi="Arial Narrow"/>
              </w:rPr>
              <w:t>Synthesize knowledge from nursing and a liberal education in the planning and provision of holistic nursing care across the lifespan and continuum of health care environments.</w:t>
            </w:r>
          </w:p>
          <w:p w14:paraId="360442FE" w14:textId="77777777" w:rsidR="00927E5D" w:rsidRPr="00927E5D" w:rsidRDefault="00927E5D" w:rsidP="00A576FE">
            <w:pPr>
              <w:rPr>
                <w:rFonts w:ascii="Arial Narrow" w:hAnsi="Arial Narrow"/>
              </w:rPr>
            </w:pPr>
          </w:p>
        </w:tc>
      </w:tr>
      <w:tr w:rsidR="00A576FE" w14:paraId="2CC6B0D8" w14:textId="77777777" w:rsidTr="00927E5D">
        <w:tc>
          <w:tcPr>
            <w:tcW w:w="1885" w:type="dxa"/>
          </w:tcPr>
          <w:p w14:paraId="532AEE93" w14:textId="77777777" w:rsidR="00A576FE" w:rsidRPr="00A576FE" w:rsidRDefault="00A576FE" w:rsidP="00A576FE">
            <w:pPr>
              <w:rPr>
                <w:b/>
              </w:rPr>
            </w:pPr>
            <w:r>
              <w:rPr>
                <w:b/>
              </w:rPr>
              <w:t>Nursing Process &amp; Safety</w:t>
            </w:r>
          </w:p>
        </w:tc>
        <w:tc>
          <w:tcPr>
            <w:tcW w:w="3690" w:type="dxa"/>
          </w:tcPr>
          <w:p w14:paraId="310F5D89" w14:textId="77777777" w:rsidR="00A576FE" w:rsidRDefault="00927E5D" w:rsidP="00A576FE">
            <w:pPr>
              <w:rPr>
                <w:rFonts w:ascii="Arial Narrow" w:hAnsi="Arial Narrow"/>
              </w:rPr>
            </w:pPr>
            <w:r>
              <w:rPr>
                <w:rFonts w:ascii="Arial Narrow" w:hAnsi="Arial Narrow"/>
              </w:rPr>
              <w:t>Establish priorities and ensure safe, quality care while utilizing the nursing process and nursing informatics in caring for individuals, families, communities and populations with complex health care needs across the lifespan.</w:t>
            </w:r>
          </w:p>
          <w:p w14:paraId="35842C55" w14:textId="77777777" w:rsidR="00927E5D" w:rsidRPr="00927E5D" w:rsidRDefault="00927E5D" w:rsidP="00A576FE">
            <w:pPr>
              <w:rPr>
                <w:rFonts w:ascii="Arial Narrow" w:hAnsi="Arial Narrow"/>
              </w:rPr>
            </w:pPr>
          </w:p>
        </w:tc>
        <w:tc>
          <w:tcPr>
            <w:tcW w:w="3775" w:type="dxa"/>
          </w:tcPr>
          <w:p w14:paraId="2AA5915F" w14:textId="77777777" w:rsidR="00A576FE" w:rsidRPr="00927E5D" w:rsidRDefault="00927E5D" w:rsidP="00A576FE">
            <w:pPr>
              <w:rPr>
                <w:rFonts w:ascii="Arial Narrow" w:hAnsi="Arial Narrow"/>
              </w:rPr>
            </w:pPr>
            <w:r>
              <w:rPr>
                <w:rFonts w:ascii="Arial Narrow" w:hAnsi="Arial Narrow"/>
              </w:rPr>
              <w:t>Employ the nursing process and patient care technologies and information systems to support safe nursing practice.</w:t>
            </w:r>
          </w:p>
        </w:tc>
      </w:tr>
      <w:tr w:rsidR="00A576FE" w14:paraId="0F565970" w14:textId="77777777" w:rsidTr="00927E5D">
        <w:tc>
          <w:tcPr>
            <w:tcW w:w="1885" w:type="dxa"/>
          </w:tcPr>
          <w:p w14:paraId="5D7B254F" w14:textId="77777777" w:rsidR="00A576FE" w:rsidRPr="00A576FE" w:rsidRDefault="00A576FE" w:rsidP="00A576FE">
            <w:pPr>
              <w:rPr>
                <w:b/>
              </w:rPr>
            </w:pPr>
            <w:r>
              <w:rPr>
                <w:b/>
              </w:rPr>
              <w:t>Communication</w:t>
            </w:r>
          </w:p>
        </w:tc>
        <w:tc>
          <w:tcPr>
            <w:tcW w:w="3690" w:type="dxa"/>
          </w:tcPr>
          <w:p w14:paraId="5853358B" w14:textId="77777777" w:rsidR="00927E5D" w:rsidRPr="00927E5D" w:rsidRDefault="00927E5D" w:rsidP="00A576FE">
            <w:pPr>
              <w:rPr>
                <w:rFonts w:ascii="Arial Narrow" w:hAnsi="Arial Narrow"/>
              </w:rPr>
            </w:pPr>
            <w:r>
              <w:rPr>
                <w:rFonts w:ascii="Arial Narrow" w:hAnsi="Arial Narrow"/>
              </w:rPr>
              <w:t>Integrate effective communication processes and collaboration when caring for individuals, families, communities and populations.</w:t>
            </w:r>
          </w:p>
        </w:tc>
        <w:tc>
          <w:tcPr>
            <w:tcW w:w="3775" w:type="dxa"/>
          </w:tcPr>
          <w:p w14:paraId="0B39FA47" w14:textId="77777777" w:rsidR="00A576FE" w:rsidRDefault="00927E5D" w:rsidP="00A576FE">
            <w:pPr>
              <w:rPr>
                <w:rFonts w:ascii="Arial Narrow" w:hAnsi="Arial Narrow"/>
              </w:rPr>
            </w:pPr>
            <w:r>
              <w:rPr>
                <w:rFonts w:ascii="Arial Narrow" w:hAnsi="Arial Narrow"/>
              </w:rPr>
              <w:t>Utilize interpersonal and inter-professional communication in collaboration for the promotion of optimal health for individuals, families, communities and populations.</w:t>
            </w:r>
          </w:p>
          <w:p w14:paraId="4A433508" w14:textId="77777777" w:rsidR="00927E5D" w:rsidRPr="00927E5D" w:rsidRDefault="00927E5D" w:rsidP="00A576FE">
            <w:pPr>
              <w:rPr>
                <w:rFonts w:ascii="Arial Narrow" w:hAnsi="Arial Narrow"/>
              </w:rPr>
            </w:pPr>
          </w:p>
        </w:tc>
      </w:tr>
      <w:tr w:rsidR="00A576FE" w14:paraId="54C36220" w14:textId="77777777" w:rsidTr="00927E5D">
        <w:tc>
          <w:tcPr>
            <w:tcW w:w="1885" w:type="dxa"/>
          </w:tcPr>
          <w:p w14:paraId="7EB1D5E1" w14:textId="77777777" w:rsidR="00A576FE" w:rsidRPr="00A576FE" w:rsidRDefault="00A576FE" w:rsidP="00A576FE">
            <w:pPr>
              <w:rPr>
                <w:b/>
              </w:rPr>
            </w:pPr>
            <w:r>
              <w:rPr>
                <w:b/>
              </w:rPr>
              <w:t>Ethics</w:t>
            </w:r>
          </w:p>
        </w:tc>
        <w:tc>
          <w:tcPr>
            <w:tcW w:w="3690" w:type="dxa"/>
          </w:tcPr>
          <w:p w14:paraId="076721C9" w14:textId="77777777" w:rsidR="00A576FE" w:rsidRDefault="00927E5D" w:rsidP="00A576FE">
            <w:pPr>
              <w:rPr>
                <w:rFonts w:ascii="Arial Narrow" w:hAnsi="Arial Narrow"/>
              </w:rPr>
            </w:pPr>
            <w:r>
              <w:rPr>
                <w:rFonts w:ascii="Arial Narrow" w:hAnsi="Arial Narrow"/>
              </w:rPr>
              <w:t>Model accountability and responsibility in nursing practice while caring for individuals, families, communities and populations with complex health care needs.</w:t>
            </w:r>
          </w:p>
          <w:p w14:paraId="1A87D80A" w14:textId="77777777" w:rsidR="00927E5D" w:rsidRPr="00927E5D" w:rsidRDefault="00927E5D" w:rsidP="00A576FE">
            <w:pPr>
              <w:rPr>
                <w:rFonts w:ascii="Arial Narrow" w:hAnsi="Arial Narrow"/>
              </w:rPr>
            </w:pPr>
          </w:p>
        </w:tc>
        <w:tc>
          <w:tcPr>
            <w:tcW w:w="3775" w:type="dxa"/>
          </w:tcPr>
          <w:p w14:paraId="6877BE10" w14:textId="77777777" w:rsidR="00A576FE" w:rsidRPr="00927E5D" w:rsidRDefault="00927E5D" w:rsidP="00A576FE">
            <w:pPr>
              <w:rPr>
                <w:rFonts w:ascii="Arial Narrow" w:hAnsi="Arial Narrow"/>
              </w:rPr>
            </w:pPr>
            <w:r>
              <w:rPr>
                <w:rFonts w:ascii="Arial Narrow" w:hAnsi="Arial Narrow"/>
              </w:rPr>
              <w:t>Apply ethical and legal standards of professional nursing including professional accountability and responsibility in the provision of professional nursing care.</w:t>
            </w:r>
          </w:p>
        </w:tc>
      </w:tr>
      <w:tr w:rsidR="00A576FE" w14:paraId="120CC067" w14:textId="77777777" w:rsidTr="00927E5D">
        <w:tc>
          <w:tcPr>
            <w:tcW w:w="1885" w:type="dxa"/>
          </w:tcPr>
          <w:p w14:paraId="66983832" w14:textId="77777777" w:rsidR="00A576FE" w:rsidRPr="00A576FE" w:rsidRDefault="00A576FE" w:rsidP="00A576FE">
            <w:pPr>
              <w:rPr>
                <w:b/>
              </w:rPr>
            </w:pPr>
            <w:r>
              <w:rPr>
                <w:b/>
              </w:rPr>
              <w:t>Advocacy &amp; Leadership</w:t>
            </w:r>
          </w:p>
        </w:tc>
        <w:tc>
          <w:tcPr>
            <w:tcW w:w="3690" w:type="dxa"/>
          </w:tcPr>
          <w:p w14:paraId="78B0B672" w14:textId="77777777" w:rsidR="00A576FE" w:rsidRDefault="00927E5D" w:rsidP="00927E5D">
            <w:pPr>
              <w:rPr>
                <w:rFonts w:ascii="Arial Narrow" w:hAnsi="Arial Narrow"/>
              </w:rPr>
            </w:pPr>
            <w:r>
              <w:rPr>
                <w:rFonts w:ascii="Arial Narrow" w:hAnsi="Arial Narrow"/>
              </w:rPr>
              <w:t>Incorporate leadership, management and advocacy skills when caring for individuals, families, communities and populations.</w:t>
            </w:r>
          </w:p>
          <w:p w14:paraId="2E541CEA" w14:textId="77777777" w:rsidR="00927E5D" w:rsidRPr="00927E5D" w:rsidRDefault="00927E5D" w:rsidP="00927E5D">
            <w:pPr>
              <w:rPr>
                <w:rFonts w:ascii="Arial Narrow" w:hAnsi="Arial Narrow"/>
              </w:rPr>
            </w:pPr>
          </w:p>
        </w:tc>
        <w:tc>
          <w:tcPr>
            <w:tcW w:w="3775" w:type="dxa"/>
          </w:tcPr>
          <w:p w14:paraId="6BE60D41" w14:textId="77777777" w:rsidR="00A576FE" w:rsidRDefault="00927E5D" w:rsidP="00A576FE">
            <w:pPr>
              <w:rPr>
                <w:rFonts w:ascii="Arial Narrow" w:hAnsi="Arial Narrow"/>
              </w:rPr>
            </w:pPr>
            <w:r>
              <w:rPr>
                <w:rFonts w:ascii="Arial Narrow" w:hAnsi="Arial Narrow"/>
              </w:rPr>
              <w:t>Integrate leadership and management skills, knowledge of health care policy, regulatory processes, and cost effectiveness for the improvement of quality care and patient safety.</w:t>
            </w:r>
          </w:p>
          <w:p w14:paraId="7397650E" w14:textId="77777777" w:rsidR="00927E5D" w:rsidRPr="00927E5D" w:rsidRDefault="00927E5D" w:rsidP="00A576FE">
            <w:pPr>
              <w:rPr>
                <w:rFonts w:ascii="Arial Narrow" w:hAnsi="Arial Narrow"/>
              </w:rPr>
            </w:pPr>
          </w:p>
        </w:tc>
      </w:tr>
      <w:tr w:rsidR="0088606B" w14:paraId="7E3421FE" w14:textId="77777777" w:rsidTr="00927E5D">
        <w:tc>
          <w:tcPr>
            <w:tcW w:w="1885" w:type="dxa"/>
          </w:tcPr>
          <w:p w14:paraId="1313B912" w14:textId="5BB4EC5D" w:rsidR="0088606B" w:rsidRDefault="0088606B" w:rsidP="00A576FE">
            <w:pPr>
              <w:rPr>
                <w:b/>
              </w:rPr>
            </w:pPr>
            <w:r w:rsidRPr="0088606B">
              <w:rPr>
                <w:b/>
              </w:rPr>
              <w:t>Education and Health Promotion</w:t>
            </w:r>
          </w:p>
        </w:tc>
        <w:tc>
          <w:tcPr>
            <w:tcW w:w="3690" w:type="dxa"/>
          </w:tcPr>
          <w:p w14:paraId="76AFB1A4" w14:textId="2265E824" w:rsidR="0088606B" w:rsidRDefault="0088606B" w:rsidP="00927E5D">
            <w:pPr>
              <w:rPr>
                <w:rFonts w:ascii="Arial Narrow" w:hAnsi="Arial Narrow"/>
              </w:rPr>
            </w:pPr>
            <w:r w:rsidRPr="0088606B">
              <w:rPr>
                <w:rFonts w:ascii="Arial Narrow" w:hAnsi="Arial Narrow"/>
              </w:rPr>
              <w:t>Develop, implement, and evaluate teaching, health promotion, and disease prevention for individuals, families, communities, and populations in a variety of settings.</w:t>
            </w:r>
          </w:p>
        </w:tc>
        <w:tc>
          <w:tcPr>
            <w:tcW w:w="3775" w:type="dxa"/>
          </w:tcPr>
          <w:p w14:paraId="4D3ED311" w14:textId="60955548" w:rsidR="0088606B" w:rsidRDefault="0088606B" w:rsidP="00A576FE">
            <w:pPr>
              <w:rPr>
                <w:rFonts w:ascii="Arial Narrow" w:hAnsi="Arial Narrow"/>
              </w:rPr>
            </w:pPr>
            <w:r w:rsidRPr="0088606B">
              <w:rPr>
                <w:rFonts w:ascii="Arial Narrow" w:hAnsi="Arial Narrow"/>
              </w:rPr>
              <w:t>Incorporate principles of health education, promotion and disease prevention in the professional nursing care of individuals, families, communities and populations.</w:t>
            </w:r>
          </w:p>
        </w:tc>
      </w:tr>
      <w:tr w:rsidR="0088606B" w14:paraId="7005DE5A" w14:textId="77777777" w:rsidTr="00927E5D">
        <w:tc>
          <w:tcPr>
            <w:tcW w:w="1885" w:type="dxa"/>
          </w:tcPr>
          <w:p w14:paraId="79CF35C3" w14:textId="51FAA040" w:rsidR="0088606B" w:rsidRPr="0088606B" w:rsidRDefault="0088606B" w:rsidP="00A576FE">
            <w:pPr>
              <w:rPr>
                <w:b/>
              </w:rPr>
            </w:pPr>
            <w:r w:rsidRPr="0088606B">
              <w:rPr>
                <w:b/>
              </w:rPr>
              <w:t>Respectful Care</w:t>
            </w:r>
          </w:p>
        </w:tc>
        <w:tc>
          <w:tcPr>
            <w:tcW w:w="3690" w:type="dxa"/>
          </w:tcPr>
          <w:p w14:paraId="1D4E8249" w14:textId="0BBCAEFD" w:rsidR="0088606B" w:rsidRDefault="0088606B" w:rsidP="00927E5D">
            <w:pPr>
              <w:rPr>
                <w:rFonts w:ascii="Arial Narrow" w:hAnsi="Arial Narrow"/>
              </w:rPr>
            </w:pPr>
            <w:r w:rsidRPr="007724DA">
              <w:rPr>
                <w:rFonts w:ascii="Arial Narrow" w:hAnsi="Arial Narrow" w:cs="Arial"/>
              </w:rPr>
              <w:t>Exemplify caring and respectful advocacy in promoting hope, health, and healing, while preserving human dignity.</w:t>
            </w:r>
          </w:p>
        </w:tc>
        <w:tc>
          <w:tcPr>
            <w:tcW w:w="3775" w:type="dxa"/>
          </w:tcPr>
          <w:p w14:paraId="67E8FB84" w14:textId="12AF3FD0" w:rsidR="0088606B" w:rsidRPr="0088606B" w:rsidRDefault="0088606B" w:rsidP="00A576FE">
            <w:pPr>
              <w:rPr>
                <w:rFonts w:ascii="Arial Narrow" w:hAnsi="Arial Narrow"/>
              </w:rPr>
            </w:pPr>
            <w:r w:rsidRPr="0088606B">
              <w:rPr>
                <w:rFonts w:ascii="Arial Narrow" w:hAnsi="Arial Narrow"/>
              </w:rPr>
              <w:t>Value caring, respect, dignity, hope and the human spirit in the provision of professional nursing care.</w:t>
            </w:r>
          </w:p>
        </w:tc>
      </w:tr>
    </w:tbl>
    <w:p w14:paraId="1C620E2C" w14:textId="77777777" w:rsidR="00927E5D" w:rsidRDefault="00927E5D">
      <w:pPr>
        <w:spacing w:after="160" w:line="259" w:lineRule="auto"/>
      </w:pPr>
      <w:r>
        <w:br w:type="page"/>
      </w:r>
    </w:p>
    <w:p w14:paraId="404F15D2" w14:textId="77777777" w:rsidR="000A3CFD" w:rsidRDefault="00A405CF" w:rsidP="00A405CF">
      <w:pPr>
        <w:pStyle w:val="Heading1"/>
      </w:pPr>
      <w:bookmarkStart w:id="6" w:name="_Toc161150790"/>
      <w:r>
        <w:lastRenderedPageBreak/>
        <w:t>USU NURSING WRITING EXPECTATIONS AND APA FORMATTING</w:t>
      </w:r>
      <w:bookmarkEnd w:id="6"/>
    </w:p>
    <w:p w14:paraId="3504F0CE" w14:textId="77777777" w:rsidR="00A405CF" w:rsidRDefault="00A405CF" w:rsidP="00A405CF"/>
    <w:p w14:paraId="1996EEAC" w14:textId="5B971F91" w:rsidR="00A405CF" w:rsidRDefault="00A405CF" w:rsidP="00A405CF">
      <w:r>
        <w:t>The ability to w</w:t>
      </w:r>
      <w:r w:rsidR="00862D25">
        <w:t>rite clearly and persuasively is</w:t>
      </w:r>
      <w:r>
        <w:t xml:space="preserve"> an important attribute of the Bachelor’s-prepared nurse. Academic writing has its own standards and guidelines, and the American Psychological Association (APA) style provides a standard format for students to effectively organize their writing, support ideas and assist the reader to locate citations. APA formatting should be used for all writing assignments unless otherwise indicated by the instructor.</w:t>
      </w:r>
    </w:p>
    <w:p w14:paraId="4E4EFC2C" w14:textId="77777777" w:rsidR="00A405CF" w:rsidRDefault="00A405CF" w:rsidP="00A405CF"/>
    <w:p w14:paraId="472D0CF5" w14:textId="77777777" w:rsidR="00A405CF" w:rsidRDefault="00A405CF" w:rsidP="00A405CF">
      <w:r>
        <w:t xml:space="preserve">Students are expected to purchase a copy of the </w:t>
      </w:r>
      <w:r>
        <w:rPr>
          <w:i/>
        </w:rPr>
        <w:t>Publication Manual of the American Psychological Association</w:t>
      </w:r>
      <w:r w:rsidR="002E0C7B">
        <w:t>, S</w:t>
      </w:r>
      <w:r w:rsidR="00447CC6">
        <w:t>eventh</w:t>
      </w:r>
      <w:r>
        <w:t xml:space="preserve"> Edition (ISBN 978-1-4338-</w:t>
      </w:r>
      <w:r w:rsidR="00447CC6">
        <w:t>3215-4</w:t>
      </w:r>
      <w:r>
        <w:t xml:space="preserve">) and consult the </w:t>
      </w:r>
      <w:hyperlink r:id="rId11" w:history="1">
        <w:r w:rsidRPr="00023C34">
          <w:rPr>
            <w:rStyle w:val="Hyperlink"/>
          </w:rPr>
          <w:t>Purdue Owl website</w:t>
        </w:r>
      </w:hyperlink>
      <w:r>
        <w:t xml:space="preserve"> for instructions and examples.</w:t>
      </w:r>
    </w:p>
    <w:p w14:paraId="2656FF34" w14:textId="77777777" w:rsidR="00A405CF" w:rsidRDefault="00A405CF" w:rsidP="00A405CF"/>
    <w:p w14:paraId="72892C74" w14:textId="77777777" w:rsidR="00A405CF" w:rsidRDefault="00A405CF" w:rsidP="00A405CF">
      <w:pPr>
        <w:pStyle w:val="Heading1"/>
      </w:pPr>
      <w:bookmarkStart w:id="7" w:name="_Toc161150791"/>
      <w:r>
        <w:t>ACCREDITATION &amp; APPROVAL</w:t>
      </w:r>
      <w:bookmarkEnd w:id="7"/>
    </w:p>
    <w:p w14:paraId="137B51AF" w14:textId="77777777" w:rsidR="00A405CF" w:rsidRDefault="00A405CF" w:rsidP="00A405CF"/>
    <w:p w14:paraId="7CF95DA5" w14:textId="77777777" w:rsidR="00A405CF" w:rsidRDefault="00A405CF" w:rsidP="00A405CF">
      <w:r>
        <w:t xml:space="preserve">The USU RN to BSN Program is accredited by the Accreditation Commission for Education in Nursing (ACEN). </w:t>
      </w:r>
    </w:p>
    <w:p w14:paraId="058A7031" w14:textId="77777777" w:rsidR="00A405CF" w:rsidRDefault="00A405CF" w:rsidP="00A405CF">
      <w:r>
        <w:tab/>
        <w:t>Accreditation Commission for Education in Nursing (ACEN)</w:t>
      </w:r>
    </w:p>
    <w:p w14:paraId="2AFEB4FC" w14:textId="77777777" w:rsidR="00A405CF" w:rsidRDefault="00AE4B78" w:rsidP="00A405CF">
      <w:r>
        <w:tab/>
        <w:t>3390 Peachtree Road NE, Suite 1400</w:t>
      </w:r>
    </w:p>
    <w:p w14:paraId="0871EF55" w14:textId="77777777" w:rsidR="00A405CF" w:rsidRDefault="00A405CF" w:rsidP="00A405CF">
      <w:r>
        <w:tab/>
        <w:t>Atlanta, GA 30326</w:t>
      </w:r>
    </w:p>
    <w:p w14:paraId="15F743CF" w14:textId="77777777" w:rsidR="00A405CF" w:rsidRDefault="00A405CF" w:rsidP="00A405CF">
      <w:r>
        <w:tab/>
        <w:t>(404) 975-5000</w:t>
      </w:r>
    </w:p>
    <w:p w14:paraId="49F10AF4" w14:textId="77777777" w:rsidR="00A405CF" w:rsidRDefault="00A405CF" w:rsidP="00A405CF">
      <w:r>
        <w:tab/>
      </w:r>
      <w:hyperlink r:id="rId12" w:history="1">
        <w:r w:rsidRPr="00CB05D9">
          <w:rPr>
            <w:rStyle w:val="Hyperlink"/>
          </w:rPr>
          <w:t>http://www.acenursing.org</w:t>
        </w:r>
      </w:hyperlink>
    </w:p>
    <w:p w14:paraId="3F3E19AB" w14:textId="77777777" w:rsidR="00A405CF" w:rsidRDefault="00A405CF" w:rsidP="00A405CF"/>
    <w:p w14:paraId="4C6B8598" w14:textId="77777777" w:rsidR="00A405CF" w:rsidRDefault="00A405CF" w:rsidP="00A405CF">
      <w:pPr>
        <w:pStyle w:val="Heading1"/>
      </w:pPr>
      <w:bookmarkStart w:id="8" w:name="_Toc161150792"/>
      <w:r>
        <w:t>FAMILY EDUCATIONAL RIGHTS &amp; PRIVACY ACT (FERPA)</w:t>
      </w:r>
      <w:bookmarkEnd w:id="8"/>
    </w:p>
    <w:p w14:paraId="53F0F534" w14:textId="77777777" w:rsidR="00A405CF" w:rsidRDefault="00A405CF" w:rsidP="00A405CF"/>
    <w:p w14:paraId="5DFBB5B0" w14:textId="77777777" w:rsidR="00A405CF" w:rsidRDefault="00A405CF" w:rsidP="00A405CF">
      <w:r>
        <w:t xml:space="preserve">USU nursing follows and abides by the </w:t>
      </w:r>
      <w:hyperlink r:id="rId13" w:history="1">
        <w:r w:rsidRPr="00023C34">
          <w:rPr>
            <w:rStyle w:val="Hyperlink"/>
          </w:rPr>
          <w:t>FERPA Policy</w:t>
        </w:r>
      </w:hyperlink>
      <w:r w:rsidR="00023C34">
        <w:t>.</w:t>
      </w:r>
    </w:p>
    <w:p w14:paraId="1C760D10" w14:textId="77777777" w:rsidR="00A405CF" w:rsidRDefault="00A405CF" w:rsidP="00A405CF"/>
    <w:p w14:paraId="77DFD668" w14:textId="77777777" w:rsidR="00472E5A" w:rsidRDefault="00472E5A" w:rsidP="00472E5A">
      <w:pPr>
        <w:pStyle w:val="Heading1"/>
      </w:pPr>
      <w:bookmarkStart w:id="9" w:name="_Toc161150793"/>
      <w:r>
        <w:t>TUITION, BOOKS &amp; FEE PAYMENTS</w:t>
      </w:r>
      <w:bookmarkEnd w:id="9"/>
    </w:p>
    <w:p w14:paraId="61314B71" w14:textId="77777777" w:rsidR="00472E5A" w:rsidRDefault="00472E5A" w:rsidP="00472E5A"/>
    <w:p w14:paraId="3B280B0A" w14:textId="77777777" w:rsidR="00472E5A" w:rsidRDefault="00472E5A" w:rsidP="00472E5A">
      <w:r>
        <w:t xml:space="preserve">Each student is responsible to meet payment deadlines for tuition and fees. Required textbooks </w:t>
      </w:r>
      <w:r w:rsidR="00106415">
        <w:t xml:space="preserve">are </w:t>
      </w:r>
      <w:r>
        <w:t>listed in each course syllabus. It is up to the student to purchase the required textbooks and have them available by the first day of class.</w:t>
      </w:r>
    </w:p>
    <w:p w14:paraId="0A3C4212" w14:textId="77777777" w:rsidR="00472E5A" w:rsidRDefault="00472E5A" w:rsidP="00472E5A"/>
    <w:p w14:paraId="44BF724C" w14:textId="77777777" w:rsidR="00472E5A" w:rsidRDefault="00472E5A" w:rsidP="00472E5A">
      <w:r>
        <w:t>Nursing program personnel are not responsible if fees are not paid or books not purchased at the specified times. Students being funded by an agency such as vocational rehabilitation, Workforce Services, Bureau of Indian Affairs (BIA) or Veterans Administration (VA) are responsible to obtain the necessary approvals and forms from the agency.</w:t>
      </w:r>
    </w:p>
    <w:p w14:paraId="7F90AB91" w14:textId="77777777" w:rsidR="00472E5A" w:rsidRDefault="00472E5A" w:rsidP="00472E5A"/>
    <w:p w14:paraId="6C12D155" w14:textId="77777777" w:rsidR="00A405CF" w:rsidRDefault="00472E5A" w:rsidP="00472E5A">
      <w:pPr>
        <w:pStyle w:val="Heading1"/>
      </w:pPr>
      <w:bookmarkStart w:id="10" w:name="_Toc161150794"/>
      <w:r>
        <w:t>SCHOLARSHIPS &amp; FINANCIAL AID</w:t>
      </w:r>
      <w:bookmarkEnd w:id="10"/>
    </w:p>
    <w:p w14:paraId="28F5AD3B" w14:textId="77777777" w:rsidR="00472E5A" w:rsidRDefault="00472E5A" w:rsidP="00472E5A"/>
    <w:p w14:paraId="740373F1" w14:textId="78D7B3C2" w:rsidR="00472E5A" w:rsidRDefault="00472E5A" w:rsidP="00472E5A">
      <w:r>
        <w:t xml:space="preserve">Financial aid is available and is awarded on need as well as the availability of resources. Application must be made to receive financial aid, a scholarship or other. Students are responsible to contact and follow instructions provided by </w:t>
      </w:r>
      <w:hyperlink r:id="rId14" w:history="1">
        <w:r w:rsidRPr="00472E5A">
          <w:rPr>
            <w:rStyle w:val="Hyperlink"/>
          </w:rPr>
          <w:t>Financial Aid</w:t>
        </w:r>
      </w:hyperlink>
      <w:r>
        <w:t xml:space="preserve"> and the scholarship office. Scholarships are available on a limited basis. Visit the </w:t>
      </w:r>
      <w:hyperlink r:id="rId15" w:history="1">
        <w:r w:rsidRPr="00472E5A">
          <w:rPr>
            <w:rStyle w:val="Hyperlink"/>
          </w:rPr>
          <w:t>nursing website for scholarship</w:t>
        </w:r>
      </w:hyperlink>
      <w:r>
        <w:t xml:space="preserve"> information.</w:t>
      </w:r>
    </w:p>
    <w:p w14:paraId="4383D7A4" w14:textId="77777777" w:rsidR="00023C34" w:rsidRDefault="00023C34" w:rsidP="00472E5A"/>
    <w:p w14:paraId="33F4886B" w14:textId="77777777" w:rsidR="00023C34" w:rsidRDefault="00023C34" w:rsidP="00472E5A"/>
    <w:p w14:paraId="4722428B" w14:textId="77777777" w:rsidR="00472E5A" w:rsidRDefault="00472E5A" w:rsidP="00472E5A"/>
    <w:p w14:paraId="085FA7E4" w14:textId="77777777" w:rsidR="00472E5A" w:rsidRDefault="00472E5A" w:rsidP="00472E5A">
      <w:pPr>
        <w:pStyle w:val="Heading1"/>
      </w:pPr>
      <w:bookmarkStart w:id="11" w:name="_Toc161150795"/>
      <w:r>
        <w:lastRenderedPageBreak/>
        <w:t>NURSING PROGRAM PRACTICUM/CAPSTONE REQUIREMENTS</w:t>
      </w:r>
      <w:bookmarkEnd w:id="11"/>
    </w:p>
    <w:p w14:paraId="58B87DB0" w14:textId="77777777" w:rsidR="00472E5A" w:rsidRDefault="00472E5A" w:rsidP="00472E5A"/>
    <w:p w14:paraId="38BABB0E" w14:textId="327C10CF" w:rsidR="00472E5A" w:rsidRDefault="00023C34" w:rsidP="00472E5A">
      <w:r>
        <w:t>The RN</w:t>
      </w:r>
      <w:r w:rsidR="001422AA">
        <w:t xml:space="preserve"> to </w:t>
      </w:r>
      <w:r w:rsidR="00472E5A">
        <w:t xml:space="preserve">BSN </w:t>
      </w:r>
      <w:r>
        <w:t>p</w:t>
      </w:r>
      <w:r w:rsidR="00472E5A">
        <w:t>rogram includes two required practicum courses which include additional hours completed outside the online environment. Additional information will be provided by the instructor.</w:t>
      </w:r>
    </w:p>
    <w:p w14:paraId="6EA6D410" w14:textId="77777777" w:rsidR="00472E5A" w:rsidRDefault="00472E5A" w:rsidP="00472E5A"/>
    <w:p w14:paraId="11224AB3" w14:textId="77777777" w:rsidR="00472E5A" w:rsidRDefault="00472E5A" w:rsidP="00472E5A">
      <w:pPr>
        <w:pStyle w:val="Heading1"/>
      </w:pPr>
      <w:bookmarkStart w:id="12" w:name="_Toc161150796"/>
      <w:r>
        <w:t>LICENSURE</w:t>
      </w:r>
      <w:bookmarkEnd w:id="12"/>
    </w:p>
    <w:p w14:paraId="6B986341" w14:textId="77777777" w:rsidR="00472E5A" w:rsidRDefault="00472E5A" w:rsidP="00472E5A"/>
    <w:p w14:paraId="5024B796" w14:textId="77777777" w:rsidR="00472E5A" w:rsidRDefault="00472E5A" w:rsidP="00472E5A">
      <w:r>
        <w:t>An active and unencumbered RN license is required prior to applying to the RN to BSN Program. The RN license must be</w:t>
      </w:r>
      <w:r w:rsidR="00023C34">
        <w:t xml:space="preserve"> kept active throughout your RN</w:t>
      </w:r>
      <w:r w:rsidR="001422AA">
        <w:t xml:space="preserve"> to </w:t>
      </w:r>
      <w:r>
        <w:t xml:space="preserve">BSN </w:t>
      </w:r>
      <w:r w:rsidR="00023C34">
        <w:t>p</w:t>
      </w:r>
      <w:r>
        <w:t>rogram experience.</w:t>
      </w:r>
    </w:p>
    <w:p w14:paraId="2BA3E2D0" w14:textId="77777777" w:rsidR="00472E5A" w:rsidRDefault="00472E5A" w:rsidP="00472E5A"/>
    <w:p w14:paraId="49411FED" w14:textId="77777777" w:rsidR="00472E5A" w:rsidRDefault="00472E5A" w:rsidP="00472E5A">
      <w:pPr>
        <w:pStyle w:val="Heading1"/>
      </w:pPr>
      <w:bookmarkStart w:id="13" w:name="_Toc161150797"/>
      <w:r>
        <w:t>STUDENT RECORDS</w:t>
      </w:r>
      <w:bookmarkEnd w:id="13"/>
    </w:p>
    <w:p w14:paraId="6272A32F" w14:textId="77777777" w:rsidR="00472E5A" w:rsidRDefault="00472E5A" w:rsidP="00472E5A"/>
    <w:p w14:paraId="62EB24FA" w14:textId="77777777" w:rsidR="00472E5A" w:rsidRDefault="00472E5A" w:rsidP="00472E5A">
      <w:r>
        <w:t xml:space="preserve">A cumulative electronic record is securely kept on file for each student who has entered the RN to BSN Program. This record </w:t>
      </w:r>
      <w:r w:rsidR="00C37500">
        <w:t>contains the admission application, midterm evaluations, student contract</w:t>
      </w:r>
      <w:r w:rsidR="00106415">
        <w:t>,</w:t>
      </w:r>
      <w:r w:rsidR="00C37500">
        <w:t xml:space="preserve"> and other pertinent information. Students must submit transcripts showing completion of all non-USU classes each semester. This information is confidential and may be released only through a students’ written request and permission from college administration. Files of students are kept for five years and then archived electronically.</w:t>
      </w:r>
    </w:p>
    <w:p w14:paraId="71F68207" w14:textId="77777777" w:rsidR="00C37500" w:rsidRDefault="00C37500" w:rsidP="00472E5A"/>
    <w:p w14:paraId="18E74660" w14:textId="77777777" w:rsidR="00C37500" w:rsidRDefault="00C37500" w:rsidP="00C37500">
      <w:pPr>
        <w:pStyle w:val="Heading1"/>
      </w:pPr>
      <w:bookmarkStart w:id="14" w:name="_Toc161150798"/>
      <w:r>
        <w:t>STUDENT HEALTH</w:t>
      </w:r>
      <w:bookmarkEnd w:id="14"/>
    </w:p>
    <w:p w14:paraId="7B837FDA" w14:textId="77777777" w:rsidR="00C37500" w:rsidRDefault="00C37500" w:rsidP="00C37500"/>
    <w:p w14:paraId="7ECCCA20" w14:textId="77777777" w:rsidR="00C37500" w:rsidRDefault="00C37500" w:rsidP="00C37500">
      <w:r>
        <w:t>As a student</w:t>
      </w:r>
      <w:r w:rsidR="00106415">
        <w:t>,</w:t>
      </w:r>
      <w:r>
        <w:t xml:space="preserve"> you should strive to maintain optimum health in order to complete your RN to BSN Program in a timely manner.</w:t>
      </w:r>
    </w:p>
    <w:p w14:paraId="11731840" w14:textId="77777777" w:rsidR="00C37500" w:rsidRDefault="00C37500" w:rsidP="00C37500"/>
    <w:p w14:paraId="07761503" w14:textId="77777777" w:rsidR="00C37500" w:rsidRDefault="00447CC6" w:rsidP="00C37500">
      <w:r>
        <w:rPr>
          <w:u w:val="single"/>
        </w:rPr>
        <w:t>R</w:t>
      </w:r>
      <w:r w:rsidR="00C37500">
        <w:rPr>
          <w:u w:val="single"/>
        </w:rPr>
        <w:t>equirements:</w:t>
      </w:r>
      <w:r w:rsidR="00C37500">
        <w:t xml:space="preserve"> The following requirements are necessary to function in the hospital and community health settings</w:t>
      </w:r>
      <w:r>
        <w:t>,</w:t>
      </w:r>
      <w:r w:rsidR="00C37500">
        <w:t xml:space="preserve"> and required for admission to the USU RN</w:t>
      </w:r>
      <w:r w:rsidR="001422AA">
        <w:t xml:space="preserve"> to </w:t>
      </w:r>
      <w:r w:rsidR="00C37500">
        <w:t xml:space="preserve">BSN </w:t>
      </w:r>
      <w:r w:rsidR="001E7FBC">
        <w:t>p</w:t>
      </w:r>
      <w:r w:rsidR="00C37500">
        <w:t>rogram:</w:t>
      </w:r>
    </w:p>
    <w:p w14:paraId="5810CBAF" w14:textId="77777777" w:rsidR="00C37500" w:rsidRDefault="00C37500" w:rsidP="00C37500">
      <w:pPr>
        <w:pStyle w:val="ListParagraph"/>
        <w:numPr>
          <w:ilvl w:val="0"/>
          <w:numId w:val="4"/>
        </w:numPr>
      </w:pPr>
      <w:r>
        <w:t>Communication: Able to communicate in both verbal and written formats, and interact with clients, staff and faculty supervisors.</w:t>
      </w:r>
    </w:p>
    <w:p w14:paraId="1762F03D" w14:textId="478174AE" w:rsidR="00C37500" w:rsidRDefault="00C37500" w:rsidP="00C37500">
      <w:pPr>
        <w:pStyle w:val="ListParagraph"/>
        <w:numPr>
          <w:ilvl w:val="0"/>
          <w:numId w:val="4"/>
        </w:numPr>
      </w:pPr>
      <w:r>
        <w:t>Emotional: Sufficient emotional control to manage emotions and stressors, interact professionally with others and care safely for patients.</w:t>
      </w:r>
    </w:p>
    <w:p w14:paraId="4C661ED6" w14:textId="41DAFC00" w:rsidR="00DA3593" w:rsidRDefault="00DA3593" w:rsidP="00DA3593"/>
    <w:p w14:paraId="17FC5057" w14:textId="1EBE3C6B" w:rsidR="00DA3593" w:rsidRDefault="00DA3593" w:rsidP="00DA3593">
      <w:r w:rsidRPr="00DA3593">
        <w:rPr>
          <w:u w:val="single"/>
        </w:rPr>
        <w:t>Sources of stress identified by RN to BSN nursing students</w:t>
      </w:r>
      <w:r>
        <w:t xml:space="preserve">: While faculty will collaborate with you to accommodate your needs in the online learning environment, it's important to note that </w:t>
      </w:r>
      <w:r w:rsidR="00185265">
        <w:t>p</w:t>
      </w:r>
      <w:r>
        <w:t>roficiency is essential to meet nursing course objectives and requirements, which can be developed and refined during the nursing program. Here are realistic stressors that RN to BSN nursing students must manage:</w:t>
      </w:r>
    </w:p>
    <w:p w14:paraId="11439492" w14:textId="083B0ACD" w:rsidR="00DA3593" w:rsidRDefault="00185265" w:rsidP="00185265">
      <w:pPr>
        <w:pStyle w:val="ListParagraph"/>
        <w:numPr>
          <w:ilvl w:val="0"/>
          <w:numId w:val="21"/>
        </w:numPr>
      </w:pPr>
      <w:r>
        <w:t>Mastery and application of large</w:t>
      </w:r>
      <w:r w:rsidR="00DA3593">
        <w:t xml:space="preserve"> amounts of information using critical thinking and clinical reasoning skills.</w:t>
      </w:r>
    </w:p>
    <w:p w14:paraId="68A76CF8" w14:textId="54114247" w:rsidR="00DA3593" w:rsidRDefault="00DA3593" w:rsidP="00185265">
      <w:pPr>
        <w:pStyle w:val="ListParagraph"/>
        <w:numPr>
          <w:ilvl w:val="0"/>
          <w:numId w:val="21"/>
        </w:numPr>
      </w:pPr>
      <w:r>
        <w:t>Emotional stability</w:t>
      </w:r>
      <w:r w:rsidR="00185265">
        <w:t xml:space="preserve"> that makes it possible to </w:t>
      </w:r>
      <w:r>
        <w:t xml:space="preserve">perform under stress </w:t>
      </w:r>
      <w:r w:rsidR="00185265">
        <w:t>while managing other life issues.</w:t>
      </w:r>
    </w:p>
    <w:p w14:paraId="45256CAA" w14:textId="5625021A" w:rsidR="00DA3593" w:rsidRDefault="00DA3593" w:rsidP="00185265">
      <w:pPr>
        <w:pStyle w:val="ListParagraph"/>
        <w:numPr>
          <w:ilvl w:val="0"/>
          <w:numId w:val="21"/>
        </w:numPr>
      </w:pPr>
      <w:r>
        <w:t>Effective time management skills are necessary for success in the RN to BSN program</w:t>
      </w:r>
      <w:r w:rsidR="00185265">
        <w:t>.</w:t>
      </w:r>
    </w:p>
    <w:p w14:paraId="47C69DAF" w14:textId="798D2769" w:rsidR="00DA3593" w:rsidRDefault="00DA3593" w:rsidP="00185265">
      <w:pPr>
        <w:pStyle w:val="ListParagraph"/>
        <w:numPr>
          <w:ilvl w:val="0"/>
          <w:numId w:val="21"/>
        </w:numPr>
      </w:pPr>
      <w:r>
        <w:t xml:space="preserve">Dealing tactfully and professionally with </w:t>
      </w:r>
      <w:r w:rsidR="00185265">
        <w:t>peers and faculty in the online setting</w:t>
      </w:r>
      <w:r>
        <w:t>.</w:t>
      </w:r>
    </w:p>
    <w:p w14:paraId="49A70AB5" w14:textId="77777777" w:rsidR="00C37500" w:rsidRDefault="00C37500" w:rsidP="00C37500"/>
    <w:p w14:paraId="68AA96C1" w14:textId="6306D260" w:rsidR="00AD042D" w:rsidRDefault="00AD042D" w:rsidP="00AD042D">
      <w:pPr>
        <w:pStyle w:val="Heading1"/>
      </w:pPr>
      <w:bookmarkStart w:id="15" w:name="_Toc161150799"/>
      <w:r>
        <w:t>ACCOMMODATIONS FOR STUDENTS WITH DISABILITIES</w:t>
      </w:r>
      <w:bookmarkEnd w:id="15"/>
    </w:p>
    <w:p w14:paraId="73666704" w14:textId="77777777" w:rsidR="00AD042D" w:rsidRDefault="00AD042D" w:rsidP="00AD042D"/>
    <w:p w14:paraId="3A8AFCCA" w14:textId="77777777" w:rsidR="00AD042D" w:rsidRDefault="00AD042D" w:rsidP="00AD042D">
      <w:r>
        <w:t xml:space="preserve">If a student has a disability that qualifies under the Americans with Disabilities Act (ADA) and requires accommodations, he/she should contact the </w:t>
      </w:r>
      <w:r w:rsidR="001E7FBC">
        <w:t xml:space="preserve">USU </w:t>
      </w:r>
      <w:r>
        <w:t xml:space="preserve">Disability Resource Center (DRC) for information on </w:t>
      </w:r>
      <w:r>
        <w:lastRenderedPageBreak/>
        <w:t>appropriate policies and procedures. Disabilities covered by ADA may include learning, psychiatric or physical disabilities or chronic health disorders.</w:t>
      </w:r>
    </w:p>
    <w:p w14:paraId="0110A070" w14:textId="77777777" w:rsidR="00AD042D" w:rsidRDefault="00AD042D" w:rsidP="00AD042D"/>
    <w:p w14:paraId="75E78E00" w14:textId="77777777" w:rsidR="00AD042D" w:rsidRDefault="00AD042D" w:rsidP="00AD042D">
      <w:r>
        <w:t>ADA accommodations do not alter the academic performance requirements or the requirement to demonstrate professional competence in required skills. Students can contact the US</w:t>
      </w:r>
      <w:r w:rsidR="001E7FBC">
        <w:t>U</w:t>
      </w:r>
      <w:r>
        <w:t xml:space="preserve"> Disability Resource Center (DRC) if they are not certain whether a medical condition and/or disability qualifies.</w:t>
      </w:r>
    </w:p>
    <w:p w14:paraId="4F3F815F" w14:textId="77777777" w:rsidR="00AD042D" w:rsidRDefault="00AD042D" w:rsidP="00AD042D"/>
    <w:p w14:paraId="52530A21" w14:textId="7C8E20FE" w:rsidR="00AD042D" w:rsidRPr="00AD042D" w:rsidRDefault="00787709" w:rsidP="00AD042D">
      <w:r>
        <w:t>Students with a disability requir</w:t>
      </w:r>
      <w:r w:rsidR="00106415">
        <w:t>ing</w:t>
      </w:r>
      <w:r>
        <w:t xml:space="preserve"> accommodations to fulfill nursing program requirements should contact the </w:t>
      </w:r>
      <w:r w:rsidR="001E7FBC">
        <w:t xml:space="preserve">USU </w:t>
      </w:r>
      <w:r>
        <w:t>DRC prior to beginning the nursing program. “Although students are encouraged to state their needs for accommodation early in the semester…accommodations are not retroactive. While a student may request accommodations at any point in the semester the accommodation is only implemented from that point forward” (</w:t>
      </w:r>
      <w:hyperlink r:id="rId16" w:history="1">
        <w:r w:rsidRPr="00787709">
          <w:rPr>
            <w:rStyle w:val="Hyperlink"/>
          </w:rPr>
          <w:t>USU Accommodations Policy</w:t>
        </w:r>
      </w:hyperlink>
      <w:r>
        <w:t>).</w:t>
      </w:r>
    </w:p>
    <w:p w14:paraId="56B86E0D" w14:textId="77777777" w:rsidR="00472E5A" w:rsidRPr="00472E5A" w:rsidRDefault="00472E5A" w:rsidP="00472E5A"/>
    <w:p w14:paraId="7C62CF4C" w14:textId="77777777" w:rsidR="00106415" w:rsidRDefault="00C936DC" w:rsidP="00106415">
      <w:hyperlink r:id="rId17" w:history="1">
        <w:r w:rsidR="00106415" w:rsidRPr="000A446C">
          <w:rPr>
            <w:rStyle w:val="Hyperlink"/>
          </w:rPr>
          <w:t>USU Disability Resource Center Website</w:t>
        </w:r>
      </w:hyperlink>
      <w:r w:rsidR="00106415" w:rsidRPr="000A446C">
        <w:t xml:space="preserve"> </w:t>
      </w:r>
    </w:p>
    <w:p w14:paraId="75B789FF" w14:textId="77777777" w:rsidR="00106415" w:rsidRDefault="00C936DC" w:rsidP="00106415">
      <w:hyperlink r:id="rId18" w:history="1">
        <w:r w:rsidR="00106415" w:rsidRPr="000A446C">
          <w:rPr>
            <w:rStyle w:val="Hyperlink"/>
          </w:rPr>
          <w:t>Application</w:t>
        </w:r>
      </w:hyperlink>
      <w:r w:rsidR="00106415">
        <w:t xml:space="preserve"> or call for further information: (435) 797-2444</w:t>
      </w:r>
    </w:p>
    <w:p w14:paraId="1D35F15A" w14:textId="77777777" w:rsidR="00A405CF" w:rsidRDefault="00A405CF" w:rsidP="00927E5D"/>
    <w:p w14:paraId="6EC686B7" w14:textId="77777777" w:rsidR="00185265" w:rsidRDefault="00185265" w:rsidP="00325435">
      <w:pPr>
        <w:rPr>
          <w:rFonts w:ascii="Cambria" w:hAnsi="Cambria"/>
          <w:b/>
          <w:bCs/>
          <w:sz w:val="28"/>
          <w:szCs w:val="28"/>
        </w:rPr>
      </w:pPr>
    </w:p>
    <w:p w14:paraId="06777D87" w14:textId="7E110A56" w:rsidR="00787709" w:rsidRPr="0088606B" w:rsidRDefault="009D4FD4" w:rsidP="00325435">
      <w:pPr>
        <w:rPr>
          <w:bCs/>
        </w:rPr>
      </w:pPr>
      <w:r w:rsidRPr="00325435">
        <w:rPr>
          <w:rFonts w:ascii="Cambria" w:hAnsi="Cambria"/>
          <w:b/>
          <w:bCs/>
          <w:sz w:val="28"/>
          <w:szCs w:val="28"/>
        </w:rPr>
        <w:t>GUIDELINES FOR USE OF SOCIAL MEDIA</w:t>
      </w:r>
    </w:p>
    <w:p w14:paraId="31175DF7" w14:textId="77777777" w:rsidR="009D4FD4" w:rsidRDefault="009D4FD4" w:rsidP="009D4FD4"/>
    <w:p w14:paraId="43708F27" w14:textId="50F0250B" w:rsidR="00185265" w:rsidRDefault="00185265" w:rsidP="00185265">
      <w:r>
        <w:t>Social media usage is widespread among students, but it's crucial to understand that inappropriate use can have adverse effects on educational and career prospects. To avoid these consequences, students should consider the following:</w:t>
      </w:r>
    </w:p>
    <w:p w14:paraId="503091F9" w14:textId="77777777" w:rsidR="00185265" w:rsidRDefault="00185265" w:rsidP="00185265">
      <w:pPr>
        <w:pStyle w:val="ListParagraph"/>
        <w:numPr>
          <w:ilvl w:val="0"/>
          <w:numId w:val="22"/>
        </w:numPr>
      </w:pPr>
      <w:r>
        <w:t>Post content that reflects positively on yourself, Utah State University, and the USU nursing programs. Be mindful of not only the content you post but also any content hosted on your page, such as comments from others.</w:t>
      </w:r>
    </w:p>
    <w:p w14:paraId="725CF03F" w14:textId="77777777" w:rsidR="00185265" w:rsidRDefault="00185265" w:rsidP="00185265">
      <w:pPr>
        <w:pStyle w:val="ListParagraph"/>
        <w:numPr>
          <w:ilvl w:val="0"/>
          <w:numId w:val="22"/>
        </w:numPr>
      </w:pPr>
      <w:r>
        <w:t>Remember that what you post may be seen by a larger audience than intended and could offend classmates or faculty members.</w:t>
      </w:r>
    </w:p>
    <w:p w14:paraId="72798537" w14:textId="60FF8E56" w:rsidR="00185265" w:rsidRDefault="00185265" w:rsidP="00185265">
      <w:pPr>
        <w:pStyle w:val="ListParagraph"/>
        <w:numPr>
          <w:ilvl w:val="0"/>
          <w:numId w:val="22"/>
        </w:numPr>
      </w:pPr>
      <w:r>
        <w:t>Employers and others may use s</w:t>
      </w:r>
      <w:r w:rsidR="006C227C">
        <w:t>ocial media to assess job applicants</w:t>
      </w:r>
      <w:r>
        <w:t>, so posting distasteful or offensive content could jeopardize job opportunities.</w:t>
      </w:r>
    </w:p>
    <w:p w14:paraId="3AF87136" w14:textId="77777777" w:rsidR="00185265" w:rsidRDefault="00185265" w:rsidP="00185265">
      <w:pPr>
        <w:pStyle w:val="ListParagraph"/>
        <w:numPr>
          <w:ilvl w:val="0"/>
          <w:numId w:val="22"/>
        </w:numPr>
      </w:pPr>
      <w:r>
        <w:t>Once posted, content is out of your control and may be seen, shared, or saved by others, making retractions practically impossible.</w:t>
      </w:r>
    </w:p>
    <w:p w14:paraId="681C038D" w14:textId="77777777" w:rsidR="00185265" w:rsidRDefault="00185265" w:rsidP="00185265">
      <w:pPr>
        <w:pStyle w:val="ListParagraph"/>
        <w:numPr>
          <w:ilvl w:val="0"/>
          <w:numId w:val="22"/>
        </w:numPr>
      </w:pPr>
      <w:r>
        <w:t>If posting about USU, clarify that your views do not represent the university's official stance.</w:t>
      </w:r>
    </w:p>
    <w:p w14:paraId="15C11762" w14:textId="6993D92E" w:rsidR="00185265" w:rsidRDefault="00185265" w:rsidP="00185265">
      <w:pPr>
        <w:pStyle w:val="ListParagraph"/>
        <w:numPr>
          <w:ilvl w:val="0"/>
          <w:numId w:val="22"/>
        </w:numPr>
      </w:pPr>
      <w:r>
        <w:t xml:space="preserve">Ensure your posts align with the ethical codes of </w:t>
      </w:r>
      <w:r w:rsidR="006C227C">
        <w:t>Nursing or your employer</w:t>
      </w:r>
      <w:r>
        <w:t>, as violations could lead to disciplinary action.</w:t>
      </w:r>
    </w:p>
    <w:p w14:paraId="2BAAD84E" w14:textId="0F6A4051" w:rsidR="00185265" w:rsidRDefault="00185265" w:rsidP="00185265">
      <w:pPr>
        <w:pStyle w:val="ListParagraph"/>
        <w:numPr>
          <w:ilvl w:val="0"/>
          <w:numId w:val="22"/>
        </w:numPr>
      </w:pPr>
      <w:r>
        <w:t xml:space="preserve">Inappropriate posts by nurses have led to licensure and legal consequences, so adhere to </w:t>
      </w:r>
      <w:hyperlink r:id="rId19" w:history="1">
        <w:r w:rsidRPr="006C227C">
          <w:rPr>
            <w:rStyle w:val="Hyperlink"/>
          </w:rPr>
          <w:t>guidelines</w:t>
        </w:r>
      </w:hyperlink>
      <w:r>
        <w:t xml:space="preserve"> developed by organizations like the National Council for State Boards of Nursing.</w:t>
      </w:r>
    </w:p>
    <w:p w14:paraId="2753D5BE" w14:textId="77777777" w:rsidR="006C227C" w:rsidRDefault="00185265" w:rsidP="00185265">
      <w:pPr>
        <w:pStyle w:val="ListParagraph"/>
        <w:numPr>
          <w:ilvl w:val="0"/>
          <w:numId w:val="22"/>
        </w:numPr>
      </w:pPr>
      <w:r>
        <w:t xml:space="preserve">Understand that the university may take action against disruptive behavior on social media, ranging from reprimands to dismissal from a program or the university. </w:t>
      </w:r>
    </w:p>
    <w:p w14:paraId="7A2A2C54" w14:textId="5BAC18F5" w:rsidR="00185265" w:rsidRDefault="00185265" w:rsidP="00185265">
      <w:pPr>
        <w:pStyle w:val="ListParagraph"/>
        <w:numPr>
          <w:ilvl w:val="0"/>
          <w:numId w:val="22"/>
        </w:numPr>
      </w:pPr>
      <w:r>
        <w:t>For further details, ref</w:t>
      </w:r>
      <w:r w:rsidR="006C227C">
        <w:t xml:space="preserve">er to the </w:t>
      </w:r>
      <w:hyperlink r:id="rId20" w:history="1">
        <w:r w:rsidR="006C227C" w:rsidRPr="00481613">
          <w:rPr>
            <w:rStyle w:val="Hyperlink"/>
          </w:rPr>
          <w:t>USU social media guidelines</w:t>
        </w:r>
      </w:hyperlink>
      <w:r w:rsidR="006C227C">
        <w:t>.</w:t>
      </w:r>
    </w:p>
    <w:p w14:paraId="1F1B1BE8" w14:textId="77777777" w:rsidR="00185265" w:rsidRDefault="00185265" w:rsidP="009D4FD4"/>
    <w:p w14:paraId="03D2590C" w14:textId="77777777" w:rsidR="00481613" w:rsidRDefault="00481613" w:rsidP="00481613"/>
    <w:p w14:paraId="37AECCE5" w14:textId="77777777" w:rsidR="00481613" w:rsidRDefault="00481613" w:rsidP="00481613">
      <w:pPr>
        <w:pStyle w:val="Heading1"/>
      </w:pPr>
      <w:bookmarkStart w:id="16" w:name="_Toc161150800"/>
      <w:r>
        <w:t>CIVILITY</w:t>
      </w:r>
      <w:bookmarkEnd w:id="16"/>
    </w:p>
    <w:p w14:paraId="47F7351F" w14:textId="77777777" w:rsidR="00481613" w:rsidRDefault="00481613" w:rsidP="00481613"/>
    <w:p w14:paraId="71BDCE7C" w14:textId="3AEFE063" w:rsidR="00481613" w:rsidRDefault="00481613" w:rsidP="00481613">
      <w:r>
        <w:t xml:space="preserve">The Utah State University nursing programs adhere to the USU Student Code civility statement, </w:t>
      </w:r>
      <w:hyperlink r:id="rId21" w:history="1">
        <w:r w:rsidRPr="00D96EEF">
          <w:rPr>
            <w:rStyle w:val="Hyperlink"/>
          </w:rPr>
          <w:t>Section II-1</w:t>
        </w:r>
      </w:hyperlink>
      <w:r>
        <w:t xml:space="preserve">, and believes nursing is a caring and compassionate profession that is deeply rooted in personal and professional accountability. Treating others with value, respect, dignity, justice and quality is essential to our mission </w:t>
      </w:r>
      <w:r w:rsidR="006C227C">
        <w:t>of</w:t>
      </w:r>
      <w:r>
        <w:t xml:space="preserve"> creating a culture of civility. </w:t>
      </w:r>
      <w:r w:rsidR="00CB3FC7">
        <w:t xml:space="preserve">Civility matters and belongs in the realm of ethical behavior. </w:t>
      </w:r>
      <w:r w:rsidR="00CB3FC7">
        <w:lastRenderedPageBreak/>
        <w:t>Faculty, staff and students are considered equal and active members of our learning community. The professionalism and civility guidelines of the USU nursing programs are consistent with the USU Student Code of Conduct, American Nurses Association (ANA) Code of Ethics and Utah Nurse Practice Act Standards of Professional Accountability.</w:t>
      </w:r>
    </w:p>
    <w:p w14:paraId="19A75E4A" w14:textId="77777777" w:rsidR="00CB3FC7" w:rsidRDefault="00CB3FC7" w:rsidP="00481613"/>
    <w:p w14:paraId="44D8FE72" w14:textId="29905A3D" w:rsidR="00CB3FC7" w:rsidRDefault="00CB3FC7" w:rsidP="00481613">
      <w:r>
        <w:t>As USU nursing students and registered nurses, you are held to the highest ethical standards</w:t>
      </w:r>
      <w:r w:rsidR="006C227C">
        <w:t>.</w:t>
      </w:r>
      <w:r>
        <w:t xml:space="preserve"> Any form of incivility is unacceptable in the USU nursing program. Incivility is defined as disruptive, ill-mannered or offensive behavior contrary to the well-being of the learning community. This includes any and all forms of disrespect or disregard for instruction, the instructor, staff or a fellow student.</w:t>
      </w:r>
    </w:p>
    <w:p w14:paraId="53A632C8" w14:textId="77777777" w:rsidR="00CB3FC7" w:rsidRDefault="00CB3FC7" w:rsidP="00481613"/>
    <w:p w14:paraId="29F6F48E" w14:textId="77777777" w:rsidR="00CB3FC7" w:rsidRDefault="00CB3FC7" w:rsidP="00481613">
      <w:r>
        <w:t>Professional behavior is an expectation of the nursing program. Up to a 10% grade deduction from the final grade may be applied for behaviors inconsistent with professionalism.</w:t>
      </w:r>
    </w:p>
    <w:p w14:paraId="0210B385" w14:textId="77777777" w:rsidR="00CB3FC7" w:rsidRDefault="00CB3FC7" w:rsidP="00481613"/>
    <w:p w14:paraId="55C3B72D" w14:textId="77777777" w:rsidR="00CB3FC7" w:rsidRDefault="003035EC" w:rsidP="00481613">
      <w:r>
        <w:t xml:space="preserve">Professionalism in nursing and civility are closely linked. Examples of </w:t>
      </w:r>
      <w:r>
        <w:rPr>
          <w:i/>
        </w:rPr>
        <w:t>unprofessionalism</w:t>
      </w:r>
      <w:r>
        <w:t xml:space="preserve"> include:</w:t>
      </w:r>
    </w:p>
    <w:p w14:paraId="50572C97" w14:textId="77777777" w:rsidR="003035EC" w:rsidRDefault="003035EC" w:rsidP="003035EC">
      <w:pPr>
        <w:pStyle w:val="ListParagraph"/>
        <w:numPr>
          <w:ilvl w:val="0"/>
          <w:numId w:val="7"/>
        </w:numPr>
      </w:pPr>
      <w:r>
        <w:t>Failure to respond to instructor communication</w:t>
      </w:r>
    </w:p>
    <w:p w14:paraId="3B567545" w14:textId="77777777" w:rsidR="003035EC" w:rsidRDefault="003035EC" w:rsidP="003035EC">
      <w:pPr>
        <w:pStyle w:val="ListParagraph"/>
        <w:numPr>
          <w:ilvl w:val="0"/>
          <w:numId w:val="7"/>
        </w:numPr>
      </w:pPr>
      <w:r>
        <w:t>Consistent disregard for assignment expectations</w:t>
      </w:r>
    </w:p>
    <w:p w14:paraId="7EDDBECA" w14:textId="77777777" w:rsidR="003035EC" w:rsidRDefault="003035EC" w:rsidP="003035EC">
      <w:pPr>
        <w:pStyle w:val="ListParagraph"/>
        <w:numPr>
          <w:ilvl w:val="0"/>
          <w:numId w:val="7"/>
        </w:numPr>
      </w:pPr>
      <w:r>
        <w:t>Social network postings that include information about faculty, peers and/or preceptors</w:t>
      </w:r>
    </w:p>
    <w:p w14:paraId="1BED4CB6" w14:textId="77777777" w:rsidR="003035EC" w:rsidRDefault="003035EC" w:rsidP="003035EC">
      <w:pPr>
        <w:pStyle w:val="ListParagraph"/>
        <w:numPr>
          <w:ilvl w:val="0"/>
          <w:numId w:val="7"/>
        </w:numPr>
      </w:pPr>
      <w:r>
        <w:t>Disruptive behavior of any kind in discussion boards</w:t>
      </w:r>
    </w:p>
    <w:p w14:paraId="3D0297C0" w14:textId="413535D1" w:rsidR="003035EC" w:rsidRDefault="003035EC" w:rsidP="006C227C">
      <w:pPr>
        <w:pStyle w:val="ListParagraph"/>
        <w:numPr>
          <w:ilvl w:val="0"/>
          <w:numId w:val="7"/>
        </w:numPr>
      </w:pPr>
      <w:r>
        <w:t>Failure to prepare for online learning activities</w:t>
      </w:r>
    </w:p>
    <w:p w14:paraId="27846C81" w14:textId="77777777" w:rsidR="003035EC" w:rsidRDefault="003035EC" w:rsidP="003035EC"/>
    <w:p w14:paraId="1E435CD8" w14:textId="77777777" w:rsidR="003035EC" w:rsidRDefault="003035EC" w:rsidP="003035EC">
      <w:r>
        <w:t xml:space="preserve">Examples of </w:t>
      </w:r>
      <w:r>
        <w:rPr>
          <w:i/>
        </w:rPr>
        <w:t>incivility</w:t>
      </w:r>
      <w:r>
        <w:t xml:space="preserve"> include:</w:t>
      </w:r>
    </w:p>
    <w:p w14:paraId="194D84FE" w14:textId="77777777" w:rsidR="003035EC" w:rsidRDefault="003035EC" w:rsidP="003035EC">
      <w:pPr>
        <w:pStyle w:val="ListParagraph"/>
        <w:numPr>
          <w:ilvl w:val="0"/>
          <w:numId w:val="8"/>
        </w:numPr>
      </w:pPr>
      <w:r>
        <w:t>Covert or overt negative communication (e.g., snide remarks, withholding information, assumptions, abrupt responses, blaming, emails in all caps, uncontrolled emotion)</w:t>
      </w:r>
    </w:p>
    <w:p w14:paraId="4DF3B26E" w14:textId="77777777" w:rsidR="003035EC" w:rsidRDefault="003035EC" w:rsidP="003035EC">
      <w:pPr>
        <w:pStyle w:val="ListParagraph"/>
        <w:numPr>
          <w:ilvl w:val="0"/>
          <w:numId w:val="8"/>
        </w:numPr>
      </w:pPr>
      <w:r>
        <w:t>Undermining activities (e.g., not available to help, turning away when asked for help)</w:t>
      </w:r>
    </w:p>
    <w:p w14:paraId="1910FB9B" w14:textId="77777777" w:rsidR="003035EC" w:rsidRDefault="003035EC" w:rsidP="003035EC">
      <w:pPr>
        <w:pStyle w:val="ListParagraph"/>
        <w:numPr>
          <w:ilvl w:val="0"/>
          <w:numId w:val="8"/>
        </w:numPr>
      </w:pPr>
      <w:r>
        <w:t>Sabotage (e.g., deliberately setting up a negative situation)</w:t>
      </w:r>
    </w:p>
    <w:p w14:paraId="3B913463" w14:textId="77777777" w:rsidR="003035EC" w:rsidRDefault="003035EC" w:rsidP="003035EC">
      <w:pPr>
        <w:pStyle w:val="ListParagraph"/>
        <w:numPr>
          <w:ilvl w:val="0"/>
          <w:numId w:val="8"/>
        </w:numPr>
      </w:pPr>
      <w:r>
        <w:t>Bickering among peers</w:t>
      </w:r>
    </w:p>
    <w:p w14:paraId="4C9393F4" w14:textId="77777777" w:rsidR="003035EC" w:rsidRDefault="003035EC" w:rsidP="003035EC">
      <w:pPr>
        <w:pStyle w:val="ListParagraph"/>
        <w:numPr>
          <w:ilvl w:val="0"/>
          <w:numId w:val="8"/>
        </w:numPr>
      </w:pPr>
      <w:r>
        <w:t>Scapegoating (e.g., assigning blame to one person when things go wrong)</w:t>
      </w:r>
    </w:p>
    <w:p w14:paraId="549FD740" w14:textId="77777777" w:rsidR="003035EC" w:rsidRDefault="003035EC" w:rsidP="003035EC">
      <w:pPr>
        <w:pStyle w:val="ListParagraph"/>
        <w:numPr>
          <w:ilvl w:val="0"/>
          <w:numId w:val="8"/>
        </w:numPr>
      </w:pPr>
      <w:r>
        <w:t>Backstabbing (e.g., complaining to others about an individual)</w:t>
      </w:r>
    </w:p>
    <w:p w14:paraId="13118367" w14:textId="77777777" w:rsidR="003035EC" w:rsidRDefault="003035EC" w:rsidP="003035EC">
      <w:pPr>
        <w:pStyle w:val="ListParagraph"/>
        <w:numPr>
          <w:ilvl w:val="0"/>
          <w:numId w:val="8"/>
        </w:numPr>
      </w:pPr>
      <w:r>
        <w:t>Failure to respect the privacy of others (e.g., gossip/talking about others without their permission)</w:t>
      </w:r>
    </w:p>
    <w:p w14:paraId="21EAAF08" w14:textId="77777777" w:rsidR="003035EC" w:rsidRDefault="003035EC" w:rsidP="003035EC">
      <w:pPr>
        <w:pStyle w:val="ListParagraph"/>
        <w:numPr>
          <w:ilvl w:val="0"/>
          <w:numId w:val="8"/>
        </w:numPr>
      </w:pPr>
      <w:r>
        <w:t>Broken commitments and/or broken confidences (e.g., repeating something that was meant to be or should be kept confidential)</w:t>
      </w:r>
    </w:p>
    <w:p w14:paraId="43498A9E" w14:textId="77777777" w:rsidR="003035EC" w:rsidRDefault="003035EC" w:rsidP="003035EC"/>
    <w:p w14:paraId="77579887" w14:textId="77777777" w:rsidR="003035EC" w:rsidRDefault="00E9379B" w:rsidP="003035EC">
      <w:r>
        <w:t xml:space="preserve">As faculty, staff and students we strive to incorporate the guidelines of the </w:t>
      </w:r>
      <w:r>
        <w:rPr>
          <w:b/>
        </w:rPr>
        <w:t>RESPECT*</w:t>
      </w:r>
      <w:r>
        <w:t xml:space="preserve"> acronym into our interactions with others, regardless of medium.</w:t>
      </w:r>
    </w:p>
    <w:p w14:paraId="768357AB" w14:textId="77777777" w:rsidR="00E9379B" w:rsidRDefault="00E9379B" w:rsidP="003035EC">
      <w:r>
        <w:tab/>
      </w:r>
      <w:r>
        <w:rPr>
          <w:b/>
        </w:rPr>
        <w:t>R</w:t>
      </w:r>
      <w:r>
        <w:t>: Recognize that every opinion is valuable</w:t>
      </w:r>
    </w:p>
    <w:p w14:paraId="27C7393A" w14:textId="77777777" w:rsidR="00E9379B" w:rsidRDefault="00E9379B" w:rsidP="003035EC">
      <w:r>
        <w:tab/>
      </w:r>
      <w:r>
        <w:rPr>
          <w:b/>
        </w:rPr>
        <w:t>E</w:t>
      </w:r>
      <w:r>
        <w:t>: Express and receive feedback without making it personal</w:t>
      </w:r>
    </w:p>
    <w:p w14:paraId="20EB3486" w14:textId="77777777" w:rsidR="00E9379B" w:rsidRDefault="00E9379B" w:rsidP="003035EC">
      <w:r>
        <w:tab/>
      </w:r>
      <w:r>
        <w:rPr>
          <w:b/>
        </w:rPr>
        <w:t>S</w:t>
      </w:r>
      <w:r>
        <w:t>: Stop collusion, direct the issue back to the owner</w:t>
      </w:r>
    </w:p>
    <w:p w14:paraId="7A4AB2F8" w14:textId="77777777" w:rsidR="00E9379B" w:rsidRDefault="00E9379B" w:rsidP="003035EC">
      <w:r>
        <w:tab/>
      </w:r>
      <w:r>
        <w:rPr>
          <w:b/>
        </w:rPr>
        <w:t>P</w:t>
      </w:r>
      <w:r>
        <w:t>: Practice authentic listening</w:t>
      </w:r>
    </w:p>
    <w:p w14:paraId="1EC0E070" w14:textId="77777777" w:rsidR="00E9379B" w:rsidRDefault="00E9379B" w:rsidP="003035EC">
      <w:r>
        <w:tab/>
      </w:r>
      <w:r>
        <w:rPr>
          <w:b/>
        </w:rPr>
        <w:t>E</w:t>
      </w:r>
      <w:r>
        <w:t>: Encourage discussion of ideas and issues, not people</w:t>
      </w:r>
    </w:p>
    <w:p w14:paraId="686EE467" w14:textId="77777777" w:rsidR="00E9379B" w:rsidRDefault="00E9379B" w:rsidP="003035EC">
      <w:r>
        <w:tab/>
      </w:r>
      <w:r>
        <w:rPr>
          <w:b/>
        </w:rPr>
        <w:t>C</w:t>
      </w:r>
      <w:r>
        <w:t>: Celebrate each other’s successes</w:t>
      </w:r>
    </w:p>
    <w:p w14:paraId="013D3AB5" w14:textId="77777777" w:rsidR="00E9379B" w:rsidRDefault="00E9379B" w:rsidP="003035EC">
      <w:r>
        <w:tab/>
      </w:r>
      <w:r>
        <w:rPr>
          <w:b/>
        </w:rPr>
        <w:t>T</w:t>
      </w:r>
      <w:r>
        <w:t>: Treat others as they wish to be treated</w:t>
      </w:r>
    </w:p>
    <w:p w14:paraId="2501EBD3" w14:textId="65C50B77" w:rsidR="00E9379B" w:rsidRPr="009A48EC" w:rsidRDefault="009A48EC" w:rsidP="003035EC">
      <w:pPr>
        <w:rPr>
          <w:sz w:val="18"/>
          <w:szCs w:val="18"/>
        </w:rPr>
      </w:pPr>
      <w:r>
        <w:rPr>
          <w:sz w:val="18"/>
          <w:szCs w:val="18"/>
        </w:rPr>
        <w:t xml:space="preserve">*Adapted from University of Kansas </w:t>
      </w:r>
      <w:hyperlink r:id="rId22" w:history="1">
        <w:r w:rsidRPr="00146C9F">
          <w:rPr>
            <w:rStyle w:val="Hyperlink"/>
            <w:sz w:val="18"/>
            <w:szCs w:val="18"/>
          </w:rPr>
          <w:t>RESPECT initiative</w:t>
        </w:r>
      </w:hyperlink>
    </w:p>
    <w:p w14:paraId="55C0CEBA" w14:textId="77777777" w:rsidR="00787709" w:rsidRDefault="00787709" w:rsidP="00927E5D"/>
    <w:p w14:paraId="60C78914" w14:textId="77777777" w:rsidR="009A48EC" w:rsidRDefault="009A48EC" w:rsidP="00927E5D">
      <w:r>
        <w:t>In addition to RESPECT, other guidelines for our interactions with each other are:</w:t>
      </w:r>
    </w:p>
    <w:p w14:paraId="61E29BC8" w14:textId="77777777" w:rsidR="009A48EC" w:rsidRDefault="009A48EC" w:rsidP="009A48EC">
      <w:pPr>
        <w:pStyle w:val="ListParagraph"/>
        <w:numPr>
          <w:ilvl w:val="0"/>
          <w:numId w:val="9"/>
        </w:numPr>
      </w:pPr>
      <w:r>
        <w:t>Manage emotions so that oral and written communication can be clear and neutral (or positive)</w:t>
      </w:r>
    </w:p>
    <w:p w14:paraId="4D7F277D" w14:textId="56441A7C" w:rsidR="009A48EC" w:rsidRDefault="009A48EC" w:rsidP="009A48EC">
      <w:pPr>
        <w:pStyle w:val="ListParagraph"/>
        <w:numPr>
          <w:ilvl w:val="0"/>
          <w:numId w:val="9"/>
        </w:numPr>
      </w:pPr>
      <w:r>
        <w:lastRenderedPageBreak/>
        <w:t>Accept personal responsibility for choices such a</w:t>
      </w:r>
      <w:r w:rsidR="006C227C">
        <w:t xml:space="preserve">s insufficient study, poor assignment </w:t>
      </w:r>
      <w:r>
        <w:t>scores and submission of late assignments</w:t>
      </w:r>
    </w:p>
    <w:p w14:paraId="221ACC77" w14:textId="77777777" w:rsidR="009A48EC" w:rsidRDefault="009A48EC" w:rsidP="009A48EC">
      <w:pPr>
        <w:pStyle w:val="ListParagraph"/>
        <w:numPr>
          <w:ilvl w:val="0"/>
          <w:numId w:val="9"/>
        </w:numPr>
      </w:pPr>
      <w:r>
        <w:t>Offer a reasonable solution when registering a complaint or requesting a change</w:t>
      </w:r>
    </w:p>
    <w:p w14:paraId="46400CB4" w14:textId="4412EABB" w:rsidR="004763D6" w:rsidRDefault="004763D6">
      <w:pPr>
        <w:spacing w:after="160" w:line="259" w:lineRule="auto"/>
      </w:pPr>
    </w:p>
    <w:p w14:paraId="435A2B4D" w14:textId="77777777" w:rsidR="009A48EC" w:rsidRDefault="009A48EC" w:rsidP="009A48EC">
      <w:pPr>
        <w:pStyle w:val="Heading1"/>
      </w:pPr>
      <w:bookmarkStart w:id="17" w:name="_Toc161150801"/>
      <w:r>
        <w:t>NETIQUETTE</w:t>
      </w:r>
      <w:bookmarkEnd w:id="17"/>
    </w:p>
    <w:p w14:paraId="753C0DE6" w14:textId="77777777" w:rsidR="009A48EC" w:rsidRDefault="009A48EC" w:rsidP="009A48EC"/>
    <w:p w14:paraId="1BEE2419" w14:textId="77777777" w:rsidR="009A48EC" w:rsidRDefault="009A48EC" w:rsidP="009A48EC">
      <w:r>
        <w:t>The online learning environment is no exception</w:t>
      </w:r>
      <w:r w:rsidR="002E70A2">
        <w:t xml:space="preserve"> to proper and respectful etiquette also known as netiquette. The following guidelines have been established to provide a positive online experience for students and faculty. Additional guidelines can be found at: </w:t>
      </w:r>
      <w:hyperlink r:id="rId23" w:history="1">
        <w:r w:rsidR="002E70A2">
          <w:rPr>
            <w:rStyle w:val="Hyperlink"/>
          </w:rPr>
          <w:t>http://www.albion.com/netiquette/corerules.html</w:t>
        </w:r>
      </w:hyperlink>
    </w:p>
    <w:p w14:paraId="19EB8A28" w14:textId="77777777" w:rsidR="002E70A2" w:rsidRDefault="002E70A2" w:rsidP="009A48EC"/>
    <w:p w14:paraId="7C1FE769" w14:textId="77777777" w:rsidR="002E70A2" w:rsidRDefault="002E70A2" w:rsidP="009A48EC">
      <w:r>
        <w:t xml:space="preserve">It can be difficult to express the tone of your message in an email or discussion board. </w:t>
      </w:r>
      <w:r w:rsidR="00BC6350">
        <w:t>Avoid typing in all caps and be certain to re-read your message and eliminate sarcasm or other expressions that may be interpreted incorrectly before sending or posting.</w:t>
      </w:r>
    </w:p>
    <w:p w14:paraId="6EFDA0E7" w14:textId="77777777" w:rsidR="00BC6350" w:rsidRDefault="00BC6350" w:rsidP="009A48EC"/>
    <w:p w14:paraId="13129E34" w14:textId="77777777" w:rsidR="00BC6350" w:rsidRDefault="00BC6350" w:rsidP="009A48EC">
      <w:r>
        <w:t>The majority of communication will be in written form. Please utilize spell</w:t>
      </w:r>
      <w:r w:rsidR="007B6466">
        <w:t xml:space="preserve"> </w:t>
      </w:r>
      <w:r>
        <w:t>check tools to maintain professional grammar.</w:t>
      </w:r>
    </w:p>
    <w:p w14:paraId="72E91DB7" w14:textId="6E6F6B7C" w:rsidR="00BC6350" w:rsidRDefault="00BC6350" w:rsidP="009A48EC"/>
    <w:p w14:paraId="437B6AE2" w14:textId="77777777" w:rsidR="006C227C" w:rsidRDefault="006C227C" w:rsidP="009A48EC"/>
    <w:p w14:paraId="7425EC04" w14:textId="77777777" w:rsidR="00BC6350" w:rsidRDefault="00BC6350" w:rsidP="00BC6350">
      <w:pPr>
        <w:pStyle w:val="Heading1"/>
      </w:pPr>
      <w:bookmarkStart w:id="18" w:name="_Toc161150802"/>
      <w:r>
        <w:t>ONLINE EXPECTATIONS</w:t>
      </w:r>
      <w:bookmarkEnd w:id="18"/>
    </w:p>
    <w:p w14:paraId="6DDC3D14" w14:textId="77777777" w:rsidR="00BC6350" w:rsidRDefault="00BC6350" w:rsidP="00BC6350"/>
    <w:p w14:paraId="35200A33" w14:textId="77777777" w:rsidR="00BC6350" w:rsidRDefault="00BC6350" w:rsidP="00BC6350">
      <w:r>
        <w:t>Once admitted to the RN to BSN Program you will be required to complete an online orientation prior to beginning courses.</w:t>
      </w:r>
    </w:p>
    <w:p w14:paraId="29340997" w14:textId="77777777" w:rsidR="00BC6350" w:rsidRDefault="00BC6350" w:rsidP="00BC6350"/>
    <w:p w14:paraId="4C60AF23" w14:textId="01CB13DB" w:rsidR="00BC6350" w:rsidRDefault="007B6466" w:rsidP="00BC6350">
      <w:r>
        <w:t>The RN</w:t>
      </w:r>
      <w:r w:rsidR="001422AA">
        <w:t xml:space="preserve"> to </w:t>
      </w:r>
      <w:r w:rsidR="00BC6350">
        <w:t xml:space="preserve">BSN </w:t>
      </w:r>
      <w:r>
        <w:t>p</w:t>
      </w:r>
      <w:r w:rsidR="00BC6350">
        <w:t>rogram courses are housed in a platform called Canvas. Canvas allows the instructor to present the course expectations, course material</w:t>
      </w:r>
      <w:r w:rsidR="002E0C7B">
        <w:t>, assignments, projects, quizzes</w:t>
      </w:r>
      <w:r w:rsidR="00BC6350">
        <w:t xml:space="preserve"> and exams to the student. The student </w:t>
      </w:r>
      <w:r w:rsidR="000F1510">
        <w:t>should</w:t>
      </w:r>
      <w:r w:rsidR="00BC6350">
        <w:t xml:space="preserve"> access those resources, interact with peers through discussion</w:t>
      </w:r>
      <w:r w:rsidR="000F1510">
        <w:t>,</w:t>
      </w:r>
      <w:r w:rsidR="00BC6350">
        <w:t xml:space="preserve"> and submit coursework for grading. </w:t>
      </w:r>
    </w:p>
    <w:p w14:paraId="3E2CE9D4" w14:textId="70DA23B8" w:rsidR="006C227C" w:rsidRDefault="006C227C" w:rsidP="00BC6350"/>
    <w:p w14:paraId="40DC40D4" w14:textId="77777777" w:rsidR="006C227C" w:rsidRDefault="006C227C" w:rsidP="006C227C">
      <w:r>
        <w:t xml:space="preserve">The instructors have added detailed instructions to assignments, syllabi and communications. While we encourage you to ask questions, and it may be your first impulse to email the instructor, </w:t>
      </w:r>
      <w:r w:rsidRPr="006C227C">
        <w:rPr>
          <w:b/>
        </w:rPr>
        <w:t>please utilize your resources before doing so</w:t>
      </w:r>
      <w:r>
        <w:t>. These resources may include, but are not limited to, reviewing syllabi, rereading instructions, checking FAQs, reviewing course announcements, etc.</w:t>
      </w:r>
    </w:p>
    <w:p w14:paraId="342B9DEB" w14:textId="77777777" w:rsidR="00BC6350" w:rsidRDefault="00BC6350" w:rsidP="00BC6350"/>
    <w:p w14:paraId="08560FCC" w14:textId="77777777" w:rsidR="00BC6350" w:rsidRDefault="00684D77" w:rsidP="00BC6350">
      <w:r>
        <w:t xml:space="preserve">Online education requires self-motivation and dedication for success. According to </w:t>
      </w:r>
      <w:hyperlink r:id="rId24" w:history="1">
        <w:r w:rsidRPr="00B45AB6">
          <w:rPr>
            <w:rStyle w:val="Hyperlink"/>
          </w:rPr>
          <w:t>USU Online</w:t>
        </w:r>
      </w:hyperlink>
      <w:r>
        <w:t>, you should plan to spend 3 hours per</w:t>
      </w:r>
      <w:r w:rsidR="00B7348E">
        <w:t xml:space="preserve"> week on coursework for every one (1)</w:t>
      </w:r>
      <w:r>
        <w:t xml:space="preserve"> course credit. For example</w:t>
      </w:r>
      <w:r w:rsidR="00B7348E">
        <w:t xml:space="preserve">, in a full semester 3-credit course you should plan 3 hours per week reading content and participating in discussions plus an additional 6 hours outside of the course working on homework, reading textbooks and studying. Please refer to the </w:t>
      </w:r>
      <w:hyperlink r:id="rId25" w:history="1">
        <w:r w:rsidR="00B7348E" w:rsidRPr="00B7348E">
          <w:rPr>
            <w:rStyle w:val="Hyperlink"/>
          </w:rPr>
          <w:t>USU online student handbook</w:t>
        </w:r>
      </w:hyperlink>
      <w:r w:rsidR="00B7348E">
        <w:t xml:space="preserve"> for more information on online programs.</w:t>
      </w:r>
    </w:p>
    <w:p w14:paraId="68A8CD43" w14:textId="77777777" w:rsidR="00B7348E" w:rsidRDefault="00B7348E" w:rsidP="00BC6350"/>
    <w:p w14:paraId="2ED78079" w14:textId="77777777" w:rsidR="00B7348E" w:rsidRDefault="00B7348E" w:rsidP="00B7348E">
      <w:pPr>
        <w:pStyle w:val="Heading1"/>
      </w:pPr>
      <w:bookmarkStart w:id="19" w:name="_Toc161150803"/>
      <w:r>
        <w:t>TECHNOLOGY REQUIREMENTS</w:t>
      </w:r>
      <w:bookmarkEnd w:id="19"/>
    </w:p>
    <w:p w14:paraId="1C686279" w14:textId="77777777" w:rsidR="00B7348E" w:rsidRDefault="00B7348E" w:rsidP="00B7348E"/>
    <w:p w14:paraId="6B967E7E" w14:textId="77777777" w:rsidR="00B7348E" w:rsidRDefault="00B7348E" w:rsidP="00B7348E">
      <w:r>
        <w:t xml:space="preserve">In order to have a successful online experience, you will need a personal computer and a minimum of the following technology requirements as outlined by </w:t>
      </w:r>
      <w:hyperlink r:id="rId26" w:history="1">
        <w:r w:rsidRPr="00B7348E">
          <w:rPr>
            <w:rStyle w:val="Hyperlink"/>
          </w:rPr>
          <w:t>USU Online</w:t>
        </w:r>
      </w:hyperlink>
      <w:r>
        <w:t>.</w:t>
      </w:r>
    </w:p>
    <w:p w14:paraId="077F8D01" w14:textId="77777777" w:rsidR="00B7348E" w:rsidRDefault="00B7348E" w:rsidP="00B7348E"/>
    <w:p w14:paraId="43512220" w14:textId="77777777" w:rsidR="00B7348E" w:rsidRDefault="00B7348E" w:rsidP="00B7348E">
      <w:pPr>
        <w:pStyle w:val="ListParagraph"/>
        <w:numPr>
          <w:ilvl w:val="0"/>
          <w:numId w:val="10"/>
        </w:numPr>
      </w:pPr>
      <w:r>
        <w:lastRenderedPageBreak/>
        <w:t>A reliable internet connection (preferably high speed)</w:t>
      </w:r>
    </w:p>
    <w:p w14:paraId="1A96F966" w14:textId="77777777" w:rsidR="00B7348E" w:rsidRDefault="00B7348E" w:rsidP="00B7348E">
      <w:pPr>
        <w:pStyle w:val="ListParagraph"/>
        <w:numPr>
          <w:ilvl w:val="0"/>
          <w:numId w:val="10"/>
        </w:numPr>
      </w:pPr>
      <w:r>
        <w:t>The latest version of Chrome, Microsoft Edge, Mozilla Firefox or Safari</w:t>
      </w:r>
    </w:p>
    <w:p w14:paraId="2CEA7461" w14:textId="77777777" w:rsidR="00B7348E" w:rsidRDefault="00B7348E" w:rsidP="00B7348E">
      <w:pPr>
        <w:pStyle w:val="ListParagraph"/>
        <w:numPr>
          <w:ilvl w:val="0"/>
          <w:numId w:val="10"/>
        </w:numPr>
      </w:pPr>
      <w:r>
        <w:t>A PDF reader</w:t>
      </w:r>
    </w:p>
    <w:p w14:paraId="397F7B2A" w14:textId="77777777" w:rsidR="00B7348E" w:rsidRDefault="00B7348E" w:rsidP="00B7348E">
      <w:pPr>
        <w:pStyle w:val="ListParagraph"/>
        <w:numPr>
          <w:ilvl w:val="0"/>
          <w:numId w:val="10"/>
        </w:numPr>
      </w:pPr>
      <w:r>
        <w:t>A word processor (Google Docs, Microsoft Word, Open Office, etc.)</w:t>
      </w:r>
    </w:p>
    <w:p w14:paraId="6AA4D07F" w14:textId="77777777" w:rsidR="00B7348E" w:rsidRDefault="00B7348E" w:rsidP="00B7348E">
      <w:pPr>
        <w:pStyle w:val="ListParagraph"/>
        <w:numPr>
          <w:ilvl w:val="0"/>
          <w:numId w:val="10"/>
        </w:numPr>
      </w:pPr>
      <w:r>
        <w:t>Speakers or headphones</w:t>
      </w:r>
    </w:p>
    <w:p w14:paraId="4FDF9AF6" w14:textId="77777777" w:rsidR="00B7348E" w:rsidRDefault="00B7348E" w:rsidP="00B7348E">
      <w:pPr>
        <w:pStyle w:val="ListParagraph"/>
        <w:numPr>
          <w:ilvl w:val="0"/>
          <w:numId w:val="10"/>
        </w:numPr>
      </w:pPr>
      <w:r>
        <w:t>Webcam and microphone (built in or as an accessory)</w:t>
      </w:r>
    </w:p>
    <w:p w14:paraId="5048AEC0" w14:textId="77777777" w:rsidR="00B7348E" w:rsidRDefault="00B7348E" w:rsidP="00B7348E"/>
    <w:p w14:paraId="0F64DE5C" w14:textId="77777777" w:rsidR="00B7348E" w:rsidRDefault="00DA189D" w:rsidP="00B7348E">
      <w:r>
        <w:t>Technology issues are common and can be frustrating. It is the students’ responsibility to ensure all assignments are saved in a reliable format and in an accessible electronic location. In the unfortunate event of a technological failure, the student remains responsible for meeting due dates for assignments, quizzes, exams and all other course requirements.</w:t>
      </w:r>
    </w:p>
    <w:p w14:paraId="2BB32466" w14:textId="77777777" w:rsidR="00DA189D" w:rsidRDefault="00DA189D" w:rsidP="00B7348E"/>
    <w:p w14:paraId="128820A5" w14:textId="77777777" w:rsidR="00DA189D" w:rsidRDefault="00DA189D" w:rsidP="00DA189D">
      <w:pPr>
        <w:pStyle w:val="Heading1"/>
      </w:pPr>
      <w:bookmarkStart w:id="20" w:name="_Toc161150804"/>
      <w:r>
        <w:t>STUDENT RESOURCES</w:t>
      </w:r>
      <w:bookmarkEnd w:id="20"/>
    </w:p>
    <w:p w14:paraId="0B590747" w14:textId="77777777" w:rsidR="00DA189D" w:rsidRDefault="00DA189D" w:rsidP="00DA189D"/>
    <w:p w14:paraId="7178DE25" w14:textId="79E02BE2" w:rsidR="00DA189D" w:rsidRDefault="00DA189D" w:rsidP="00DA189D">
      <w:r>
        <w:t xml:space="preserve">Our online students have access to the same resources available to students located on campus. Please visit </w:t>
      </w:r>
      <w:hyperlink r:id="rId27" w:history="1">
        <w:r w:rsidRPr="00DA189D">
          <w:rPr>
            <w:rStyle w:val="Hyperlink"/>
          </w:rPr>
          <w:t>USU’s Thrive website</w:t>
        </w:r>
      </w:hyperlink>
      <w:r>
        <w:t xml:space="preserve"> to access resources that may be specific to your situation in addition to the items listed below. The </w:t>
      </w:r>
      <w:hyperlink r:id="rId28" w:history="1">
        <w:r w:rsidRPr="00DA189D">
          <w:rPr>
            <w:rStyle w:val="Hyperlink"/>
          </w:rPr>
          <w:t>USU Online Resources website</w:t>
        </w:r>
      </w:hyperlink>
      <w:r>
        <w:t xml:space="preserve"> has more information.</w:t>
      </w:r>
    </w:p>
    <w:p w14:paraId="44EF29DA" w14:textId="77777777" w:rsidR="00DA189D" w:rsidRDefault="00DA189D" w:rsidP="00DA189D"/>
    <w:p w14:paraId="26256624" w14:textId="77777777" w:rsidR="00DA189D" w:rsidRDefault="00C936DC" w:rsidP="00DA189D">
      <w:hyperlink r:id="rId29" w:history="1">
        <w:r w:rsidR="00DA189D" w:rsidRPr="00DA189D">
          <w:rPr>
            <w:rStyle w:val="Hyperlink"/>
          </w:rPr>
          <w:t>Academic Success Center (ASC)</w:t>
        </w:r>
      </w:hyperlink>
    </w:p>
    <w:p w14:paraId="03CC33AC" w14:textId="77777777" w:rsidR="00DA189D" w:rsidRDefault="00C936DC" w:rsidP="00DA189D">
      <w:hyperlink r:id="rId30" w:history="1">
        <w:r w:rsidR="00DA189D" w:rsidRPr="00DA189D">
          <w:rPr>
            <w:rStyle w:val="Hyperlink"/>
          </w:rPr>
          <w:t>Disability Resource Center (DRC)</w:t>
        </w:r>
      </w:hyperlink>
    </w:p>
    <w:p w14:paraId="4BE6F0A0" w14:textId="77777777" w:rsidR="00DA189D" w:rsidRDefault="00C936DC" w:rsidP="00DA189D">
      <w:hyperlink r:id="rId31" w:history="1">
        <w:r w:rsidR="00DA189D" w:rsidRPr="00DA189D">
          <w:rPr>
            <w:rStyle w:val="Hyperlink"/>
          </w:rPr>
          <w:t>IT Service Desk</w:t>
        </w:r>
      </w:hyperlink>
    </w:p>
    <w:p w14:paraId="75AA0B3B" w14:textId="03E32A03" w:rsidR="00DA189D" w:rsidRDefault="00C936DC" w:rsidP="00DA189D">
      <w:hyperlink r:id="rId32" w:history="1">
        <w:r w:rsidR="00DA189D" w:rsidRPr="00DA189D">
          <w:rPr>
            <w:rStyle w:val="Hyperlink"/>
          </w:rPr>
          <w:t>USU Online Library</w:t>
        </w:r>
      </w:hyperlink>
    </w:p>
    <w:p w14:paraId="177DBFDC" w14:textId="77777777" w:rsidR="00DA189D" w:rsidRDefault="00C936DC" w:rsidP="00DA189D">
      <w:hyperlink r:id="rId33" w:history="1">
        <w:r w:rsidR="00DA189D" w:rsidRPr="00DA189D">
          <w:rPr>
            <w:rStyle w:val="Hyperlink"/>
          </w:rPr>
          <w:t>Veterans Resource Office</w:t>
        </w:r>
      </w:hyperlink>
    </w:p>
    <w:p w14:paraId="4E362447" w14:textId="0EB7B19A" w:rsidR="00DA189D" w:rsidRDefault="00C936DC" w:rsidP="00DA189D">
      <w:hyperlink r:id="rId34" w:history="1">
        <w:r w:rsidR="00DA189D" w:rsidRPr="00DA189D">
          <w:rPr>
            <w:rStyle w:val="Hyperlink"/>
          </w:rPr>
          <w:t>Other online resources</w:t>
        </w:r>
      </w:hyperlink>
    </w:p>
    <w:p w14:paraId="0E1A8AF7" w14:textId="77777777" w:rsidR="00DA189D" w:rsidRDefault="00DA189D" w:rsidP="00DA189D"/>
    <w:p w14:paraId="2B51F109" w14:textId="77777777" w:rsidR="00DA189D" w:rsidRDefault="00522AD5" w:rsidP="00522AD5">
      <w:pPr>
        <w:pStyle w:val="Heading1"/>
      </w:pPr>
      <w:bookmarkStart w:id="21" w:name="_Toc161150805"/>
      <w:r>
        <w:t>COMMENCEMENT</w:t>
      </w:r>
      <w:bookmarkEnd w:id="21"/>
    </w:p>
    <w:p w14:paraId="0198AECE" w14:textId="77777777" w:rsidR="00522AD5" w:rsidRDefault="00522AD5" w:rsidP="00522AD5"/>
    <w:p w14:paraId="5976C1B7" w14:textId="6EC7A611" w:rsidR="00522AD5" w:rsidRDefault="00420A26" w:rsidP="00522AD5">
      <w:r>
        <w:t xml:space="preserve">Although students can graduate </w:t>
      </w:r>
      <w:r w:rsidR="00441E96">
        <w:t>during any</w:t>
      </w:r>
      <w:r>
        <w:t xml:space="preserve"> semester, USU’s </w:t>
      </w:r>
      <w:r w:rsidR="00441E96">
        <w:t>c</w:t>
      </w:r>
      <w:r w:rsidR="00522AD5">
        <w:t>ommencement is held every May at the Utah State University Logan campus. All RN</w:t>
      </w:r>
      <w:r w:rsidR="001422AA">
        <w:t xml:space="preserve"> to </w:t>
      </w:r>
      <w:r w:rsidR="00522AD5">
        <w:t>BSN graduates are invited and encouraged to attend.</w:t>
      </w:r>
    </w:p>
    <w:p w14:paraId="3BF2821E" w14:textId="77777777" w:rsidR="00522AD5" w:rsidRDefault="00522AD5" w:rsidP="00522AD5"/>
    <w:p w14:paraId="617688C5" w14:textId="77777777" w:rsidR="00522AD5" w:rsidRDefault="00522AD5" w:rsidP="00522AD5">
      <w:pPr>
        <w:pStyle w:val="Heading1"/>
      </w:pPr>
      <w:bookmarkStart w:id="22" w:name="_Toc161150806"/>
      <w:r>
        <w:t>NURSING PROGRAM POLICIES &amp; RESOURCES</w:t>
      </w:r>
      <w:bookmarkEnd w:id="22"/>
    </w:p>
    <w:p w14:paraId="1B69DF89" w14:textId="77777777" w:rsidR="00522AD5" w:rsidRDefault="00522AD5" w:rsidP="00522AD5"/>
    <w:p w14:paraId="47B148CF" w14:textId="77777777" w:rsidR="00522AD5" w:rsidRDefault="00522AD5" w:rsidP="00522AD5">
      <w:pPr>
        <w:pStyle w:val="Heading2"/>
      </w:pPr>
      <w:bookmarkStart w:id="23" w:name="_Toc161150807"/>
      <w:r>
        <w:t>General</w:t>
      </w:r>
      <w:bookmarkEnd w:id="23"/>
    </w:p>
    <w:p w14:paraId="77431652" w14:textId="77777777" w:rsidR="00522AD5" w:rsidRDefault="00522AD5" w:rsidP="00522AD5"/>
    <w:p w14:paraId="63BC41EC" w14:textId="77777777" w:rsidR="00522AD5" w:rsidRDefault="00522AD5" w:rsidP="00522AD5">
      <w:pPr>
        <w:pStyle w:val="ListParagraph"/>
        <w:numPr>
          <w:ilvl w:val="0"/>
          <w:numId w:val="11"/>
        </w:numPr>
      </w:pPr>
      <w:r>
        <w:t>USU library resources are available online for student and faculty research</w:t>
      </w:r>
      <w:r w:rsidR="009A1318">
        <w:t>.</w:t>
      </w:r>
    </w:p>
    <w:p w14:paraId="4839D792" w14:textId="77777777" w:rsidR="00522AD5" w:rsidRDefault="00522AD5" w:rsidP="00522AD5">
      <w:pPr>
        <w:pStyle w:val="ListParagraph"/>
        <w:numPr>
          <w:ilvl w:val="0"/>
          <w:numId w:val="11"/>
        </w:numPr>
      </w:pPr>
      <w:r>
        <w:t>Nursing program personnel will not accept or be responsible for conveying personal messages to students, except in the case of emergencies</w:t>
      </w:r>
      <w:r w:rsidR="009A1318">
        <w:t>.</w:t>
      </w:r>
    </w:p>
    <w:p w14:paraId="6E0FD7E6" w14:textId="77777777" w:rsidR="00642505" w:rsidRPr="009A1318" w:rsidRDefault="00642505" w:rsidP="00642505">
      <w:pPr>
        <w:pStyle w:val="ListParagraph"/>
        <w:numPr>
          <w:ilvl w:val="0"/>
          <w:numId w:val="11"/>
        </w:numPr>
        <w:contextualSpacing w:val="0"/>
        <w:rPr>
          <w:rFonts w:cs="Calibri"/>
        </w:rPr>
      </w:pPr>
      <w:r w:rsidRPr="009A1318">
        <w:t>All course assignments must be completed in order</w:t>
      </w:r>
      <w:r w:rsidR="009A1318">
        <w:t xml:space="preserve"> to pass nursing courses.</w:t>
      </w:r>
      <w:r w:rsidRPr="009A1318">
        <w:t xml:space="preserve"> End of semester grades are submitted directly into Banner as recorded in Canvas, and are not rounded up or down.</w:t>
      </w:r>
    </w:p>
    <w:p w14:paraId="70DA86EA" w14:textId="77777777" w:rsidR="00522AD5" w:rsidRDefault="00522AD5" w:rsidP="00522AD5">
      <w:pPr>
        <w:pStyle w:val="ListParagraph"/>
        <w:numPr>
          <w:ilvl w:val="0"/>
          <w:numId w:val="11"/>
        </w:numPr>
      </w:pPr>
      <w:r>
        <w:t>Policy changes will be clearly and consistently communicated to students in a timely manner in written form, for example, email notification</w:t>
      </w:r>
      <w:r w:rsidR="009A1318">
        <w:t>.</w:t>
      </w:r>
    </w:p>
    <w:p w14:paraId="0A76C2A9" w14:textId="77777777" w:rsidR="000F1510" w:rsidRDefault="000F1510" w:rsidP="00522AD5">
      <w:pPr>
        <w:pStyle w:val="ListParagraph"/>
        <w:numPr>
          <w:ilvl w:val="0"/>
          <w:numId w:val="11"/>
        </w:numPr>
      </w:pPr>
      <w:r w:rsidRPr="00192A90">
        <w:t>The University reserves all rights afforded to it under applicable law. Nothing in this policy or related policies, procedures, and practices of the University or the University’s governing institutions shall be read to offer or constitute a legal agreement or be subject to legal jurisdiction of the law courts of any kind. The University’s policies, procedures, and practices are subject to change at any time</w:t>
      </w:r>
      <w:r>
        <w:t>.</w:t>
      </w:r>
    </w:p>
    <w:p w14:paraId="0916866B" w14:textId="77777777" w:rsidR="00522AD5" w:rsidRDefault="00522AD5" w:rsidP="00522AD5"/>
    <w:p w14:paraId="402F731D" w14:textId="77777777" w:rsidR="00522AD5" w:rsidRDefault="00522AD5" w:rsidP="00522AD5">
      <w:pPr>
        <w:pStyle w:val="Heading2"/>
      </w:pPr>
      <w:bookmarkStart w:id="24" w:name="_Toc161150808"/>
      <w:r>
        <w:t>Policy #1: STUDENT CONDUCT</w:t>
      </w:r>
      <w:bookmarkEnd w:id="24"/>
    </w:p>
    <w:p w14:paraId="775FFADF" w14:textId="77777777" w:rsidR="00522AD5" w:rsidRDefault="00522AD5" w:rsidP="00522AD5"/>
    <w:p w14:paraId="382826F6" w14:textId="7AE06CB7" w:rsidR="00522AD5" w:rsidRDefault="00522AD5" w:rsidP="00522AD5">
      <w:r>
        <w:t xml:space="preserve">The USU nursing programs comply with the </w:t>
      </w:r>
      <w:hyperlink r:id="rId35" w:history="1">
        <w:r w:rsidRPr="00522AD5">
          <w:rPr>
            <w:rStyle w:val="Hyperlink"/>
          </w:rPr>
          <w:t>Utah State Nurse Practice Act</w:t>
        </w:r>
      </w:hyperlink>
      <w:r>
        <w:t xml:space="preserve"> and the </w:t>
      </w:r>
      <w:hyperlink r:id="rId36" w:history="1">
        <w:r w:rsidRPr="00522AD5">
          <w:rPr>
            <w:rStyle w:val="Hyperlink"/>
          </w:rPr>
          <w:t>Nurse Practice Act Rule</w:t>
        </w:r>
      </w:hyperlink>
      <w:r>
        <w:t xml:space="preserve"> and its governing organization’s policies and procedures regarding unlawful and unprofessional conduct. Students are strongly encouraged to read and be familiar with the Nurse Practice Act and the Nurse Practice Act Rules.</w:t>
      </w:r>
    </w:p>
    <w:p w14:paraId="776B7F35" w14:textId="77777777" w:rsidR="00522AD5" w:rsidRDefault="00522AD5" w:rsidP="00522AD5"/>
    <w:p w14:paraId="71FC1E45" w14:textId="2CDDF755" w:rsidR="00522AD5" w:rsidRDefault="00522AD5" w:rsidP="00522AD5">
      <w:r>
        <w:t xml:space="preserve">Student </w:t>
      </w:r>
      <w:r w:rsidR="00441E96">
        <w:t xml:space="preserve">Learning Improvement Contracts </w:t>
      </w:r>
      <w:r>
        <w:t>are used in the USU RN to BSN Program to assist students in improving substandard performance in any area of responsibili</w:t>
      </w:r>
      <w:r w:rsidR="00441E96">
        <w:t>ty. Faculty will meet virtu</w:t>
      </w:r>
      <w:r>
        <w:t>ally with the student to discuss the necessary learning improvement, the expected outcome, timeframe in which the outcome is to be met and consequences if the outcome is not met.</w:t>
      </w:r>
    </w:p>
    <w:p w14:paraId="70222D62" w14:textId="77777777" w:rsidR="00522AD5" w:rsidRDefault="00522AD5" w:rsidP="00522AD5"/>
    <w:p w14:paraId="6A33ED3A" w14:textId="77777777" w:rsidR="00522AD5" w:rsidRDefault="00AF0C8E" w:rsidP="00AF0C8E">
      <w:pPr>
        <w:pStyle w:val="Heading2"/>
      </w:pPr>
      <w:bookmarkStart w:id="25" w:name="_Toc161150809"/>
      <w:r>
        <w:t>Policy #2: TRANSFER STUDENTS</w:t>
      </w:r>
      <w:bookmarkEnd w:id="25"/>
    </w:p>
    <w:p w14:paraId="6520C82C" w14:textId="77777777" w:rsidR="00AF0C8E" w:rsidRDefault="00AF0C8E" w:rsidP="00AF0C8E"/>
    <w:p w14:paraId="35AC34B9" w14:textId="77777777" w:rsidR="00AF0C8E" w:rsidRDefault="00AF0C8E" w:rsidP="00AF0C8E">
      <w:r>
        <w:t>A nursing course from another institution may be transferred to USU if approved by the nursing program director and the course meets the following requirements:</w:t>
      </w:r>
    </w:p>
    <w:p w14:paraId="2A6F76E6" w14:textId="77777777" w:rsidR="00B7348E" w:rsidRDefault="00AF0C8E" w:rsidP="00BC6350">
      <w:pPr>
        <w:pStyle w:val="ListParagraph"/>
        <w:numPr>
          <w:ilvl w:val="0"/>
          <w:numId w:val="12"/>
        </w:numPr>
      </w:pPr>
      <w:r>
        <w:t>The institution is accredited</w:t>
      </w:r>
      <w:r w:rsidR="003521A3">
        <w:t xml:space="preserve"> </w:t>
      </w:r>
      <w:r w:rsidR="003521A3" w:rsidRPr="003521A3">
        <w:t>b</w:t>
      </w:r>
      <w:r w:rsidRPr="003521A3">
        <w:t>y ACEN or CCNE</w:t>
      </w:r>
    </w:p>
    <w:p w14:paraId="1131194B" w14:textId="77777777" w:rsidR="00AF0C8E" w:rsidRDefault="00AF0C8E" w:rsidP="00BC6350">
      <w:pPr>
        <w:pStyle w:val="ListParagraph"/>
        <w:numPr>
          <w:ilvl w:val="0"/>
          <w:numId w:val="12"/>
        </w:numPr>
      </w:pPr>
      <w:r>
        <w:t>Course content is comparable to the course offered at USU and can be documented by the course syllabus</w:t>
      </w:r>
      <w:r w:rsidR="00E37A80">
        <w:t>.</w:t>
      </w:r>
    </w:p>
    <w:p w14:paraId="23A40D84" w14:textId="77777777" w:rsidR="00AF0C8E" w:rsidRDefault="00AF0C8E" w:rsidP="00BC6350">
      <w:pPr>
        <w:pStyle w:val="ListParagraph"/>
        <w:numPr>
          <w:ilvl w:val="0"/>
          <w:numId w:val="12"/>
        </w:numPr>
      </w:pPr>
      <w:r>
        <w:t xml:space="preserve">Student complies with the </w:t>
      </w:r>
      <w:hyperlink r:id="rId37" w:history="1">
        <w:r w:rsidRPr="00AF0C8E">
          <w:rPr>
            <w:rStyle w:val="Hyperlink"/>
          </w:rPr>
          <w:t>USU Transfer Student Admission and Transfer Credit policy</w:t>
        </w:r>
      </w:hyperlink>
      <w:r w:rsidR="00E37A80">
        <w:rPr>
          <w:rStyle w:val="Hyperlink"/>
        </w:rPr>
        <w:t>.</w:t>
      </w:r>
    </w:p>
    <w:p w14:paraId="67A74E6D" w14:textId="77777777" w:rsidR="00AF0C8E" w:rsidRDefault="00AF0C8E" w:rsidP="00AF0C8E"/>
    <w:p w14:paraId="1878A4C2" w14:textId="77777777" w:rsidR="00AF0C8E" w:rsidRDefault="00AF0C8E" w:rsidP="00AF0C8E">
      <w:pPr>
        <w:pStyle w:val="Heading2"/>
      </w:pPr>
      <w:bookmarkStart w:id="26" w:name="_Toc161150810"/>
      <w:r>
        <w:t>Policy #3: WITHDRAWAL</w:t>
      </w:r>
      <w:bookmarkEnd w:id="26"/>
    </w:p>
    <w:p w14:paraId="6755754D" w14:textId="77777777" w:rsidR="00AF0C8E" w:rsidRDefault="00AF0C8E" w:rsidP="00AF0C8E"/>
    <w:p w14:paraId="5481E81C" w14:textId="100E2311" w:rsidR="00AF0C8E" w:rsidRDefault="00AF0C8E" w:rsidP="00AF0C8E">
      <w:r>
        <w:t xml:space="preserve">The USU nursing programs comply with the </w:t>
      </w:r>
      <w:hyperlink r:id="rId38" w:history="1">
        <w:r w:rsidRPr="00AF0C8E">
          <w:rPr>
            <w:rStyle w:val="Hyperlink"/>
          </w:rPr>
          <w:t>USU Withdrawal Policy</w:t>
        </w:r>
      </w:hyperlink>
      <w:r>
        <w:t xml:space="preserve"> found in the </w:t>
      </w:r>
      <w:hyperlink r:id="rId39" w:history="1">
        <w:r w:rsidRPr="00AF0C8E">
          <w:rPr>
            <w:rStyle w:val="Hyperlink"/>
          </w:rPr>
          <w:t>General Catalog</w:t>
        </w:r>
      </w:hyperlink>
      <w:r>
        <w:t>.</w:t>
      </w:r>
      <w:r w:rsidR="00296A09">
        <w:t xml:space="preserve"> Please visit with your RN to BSN academic advisor with questions and suppo</w:t>
      </w:r>
      <w:r w:rsidR="00441E96">
        <w:t>rt if you decide</w:t>
      </w:r>
      <w:r w:rsidR="00296A09">
        <w:t xml:space="preserve"> to withdraw.</w:t>
      </w:r>
    </w:p>
    <w:p w14:paraId="16B24B8C" w14:textId="77777777" w:rsidR="00AF0C8E" w:rsidRDefault="00AF0C8E" w:rsidP="00AF0C8E"/>
    <w:p w14:paraId="5108F760" w14:textId="77777777" w:rsidR="00AF0C8E" w:rsidRDefault="00AF0C8E" w:rsidP="00AF0C8E">
      <w:pPr>
        <w:pStyle w:val="Heading2"/>
      </w:pPr>
      <w:bookmarkStart w:id="27" w:name="_Toc161150811"/>
      <w:r>
        <w:t>Policy #4: STUDENT GRADE APPEAL PROCEDURE OR STUDENT GRIEVANCE PROCEDURE</w:t>
      </w:r>
      <w:bookmarkEnd w:id="27"/>
    </w:p>
    <w:p w14:paraId="6006FC95" w14:textId="77777777" w:rsidR="00AF0C8E" w:rsidRDefault="00AF0C8E" w:rsidP="00AF0C8E"/>
    <w:p w14:paraId="0714D0C0" w14:textId="3763632C" w:rsidR="00AF0C8E" w:rsidRDefault="00AF0C8E" w:rsidP="00AF0C8E">
      <w:r>
        <w:t xml:space="preserve">The USU nursing programs comply with </w:t>
      </w:r>
      <w:hyperlink r:id="rId40" w:history="1">
        <w:r w:rsidRPr="008A0E19">
          <w:rPr>
            <w:rStyle w:val="Hyperlink"/>
          </w:rPr>
          <w:t>USU Policy Section VII-2 Procedures for Grievances not Relating to Discrimination or Harassment</w:t>
        </w:r>
      </w:hyperlink>
      <w:r>
        <w:t xml:space="preserve"> found in the </w:t>
      </w:r>
      <w:hyperlink r:id="rId41" w:history="1">
        <w:r w:rsidRPr="008A0E19">
          <w:rPr>
            <w:rStyle w:val="Hyperlink"/>
          </w:rPr>
          <w:t>Code of Policies and Procedures</w:t>
        </w:r>
      </w:hyperlink>
      <w:r>
        <w:t xml:space="preserve"> for students at USU.</w:t>
      </w:r>
    </w:p>
    <w:p w14:paraId="44990973" w14:textId="77777777" w:rsidR="008A0E19" w:rsidRDefault="008A0E19" w:rsidP="00AF0C8E"/>
    <w:p w14:paraId="3E0C675B" w14:textId="77777777" w:rsidR="008A0E19" w:rsidRDefault="008A0E19" w:rsidP="008A0E19">
      <w:pPr>
        <w:pStyle w:val="Heading2"/>
      </w:pPr>
      <w:bookmarkStart w:id="28" w:name="_Toc161150812"/>
      <w:r>
        <w:t>Policy #5: DISMISSAL</w:t>
      </w:r>
      <w:bookmarkEnd w:id="28"/>
    </w:p>
    <w:p w14:paraId="7CE5DB15" w14:textId="77777777" w:rsidR="008A0E19" w:rsidRDefault="008A0E19" w:rsidP="008A0E19"/>
    <w:p w14:paraId="1912AA58" w14:textId="77777777" w:rsidR="008A0E19" w:rsidRDefault="008A0E19" w:rsidP="008A0E19">
      <w:r>
        <w:rPr>
          <w:b/>
        </w:rPr>
        <w:t>Students will be dismissed from a USU nursing program if:</w:t>
      </w:r>
    </w:p>
    <w:p w14:paraId="7C1DB33A" w14:textId="77777777" w:rsidR="008A0E19" w:rsidRDefault="008A0E19" w:rsidP="008A0E19"/>
    <w:p w14:paraId="1A71C04B" w14:textId="77777777" w:rsidR="008A0E19" w:rsidRDefault="008A0E19" w:rsidP="008A0E19">
      <w:pPr>
        <w:pStyle w:val="ListParagraph"/>
        <w:numPr>
          <w:ilvl w:val="0"/>
          <w:numId w:val="13"/>
        </w:numPr>
      </w:pPr>
      <w:r>
        <w:t xml:space="preserve">The student fails to maintain a </w:t>
      </w:r>
      <w:r>
        <w:rPr>
          <w:b/>
        </w:rPr>
        <w:t>B-</w:t>
      </w:r>
      <w:r>
        <w:t xml:space="preserve"> grade in each required course for the nursing program. Courses must be successfully completed in sequence when enrolled in the nursing program.</w:t>
      </w:r>
    </w:p>
    <w:p w14:paraId="7FD7EBE0" w14:textId="5A48BC86" w:rsidR="008A0E19" w:rsidRDefault="008A0E19" w:rsidP="008A0E19">
      <w:pPr>
        <w:pStyle w:val="ListParagraph"/>
        <w:numPr>
          <w:ilvl w:val="0"/>
          <w:numId w:val="13"/>
        </w:numPr>
      </w:pPr>
      <w:r>
        <w:t xml:space="preserve">The student is in violation of </w:t>
      </w:r>
      <w:hyperlink r:id="rId42" w:history="1">
        <w:r w:rsidRPr="008A0E19">
          <w:rPr>
            <w:rStyle w:val="Hyperlink"/>
          </w:rPr>
          <w:t>The Code of Policies and Procedures</w:t>
        </w:r>
      </w:hyperlink>
      <w:r>
        <w:t xml:space="preserve"> for students at Utah State University or for unlawful and/or unprofessional conduct (</w:t>
      </w:r>
      <w:hyperlink r:id="rId43" w:history="1">
        <w:r w:rsidRPr="008A0E19">
          <w:rPr>
            <w:rStyle w:val="Hyperlink"/>
          </w:rPr>
          <w:t>Utah State Nurse Practice Act</w:t>
        </w:r>
      </w:hyperlink>
      <w:r>
        <w:t>).</w:t>
      </w:r>
    </w:p>
    <w:p w14:paraId="1980DE73" w14:textId="77777777" w:rsidR="008A0E19" w:rsidRDefault="008A0E19" w:rsidP="008A0E19">
      <w:pPr>
        <w:pStyle w:val="ListParagraph"/>
        <w:numPr>
          <w:ilvl w:val="0"/>
          <w:numId w:val="13"/>
        </w:numPr>
      </w:pPr>
      <w:r>
        <w:t>Deemed appropriate for violation of any other applicable USU or nursing policy.</w:t>
      </w:r>
    </w:p>
    <w:p w14:paraId="1BC42751" w14:textId="72AA5EF3" w:rsidR="008A0E19" w:rsidRDefault="008A0E19" w:rsidP="008A0E19"/>
    <w:p w14:paraId="4F24FC6E" w14:textId="77777777" w:rsidR="008A0E19" w:rsidRDefault="008A0E19" w:rsidP="008A0E19">
      <w:pPr>
        <w:pStyle w:val="Heading2"/>
      </w:pPr>
      <w:bookmarkStart w:id="29" w:name="_Toc161150813"/>
      <w:r>
        <w:t>Policy #6: READMISSION OF STUDENTS</w:t>
      </w:r>
      <w:bookmarkEnd w:id="29"/>
    </w:p>
    <w:p w14:paraId="58F4F608" w14:textId="77777777" w:rsidR="008A0E19" w:rsidRDefault="008A0E19" w:rsidP="008A0E19"/>
    <w:p w14:paraId="488F643A" w14:textId="77777777" w:rsidR="008A0E19" w:rsidRDefault="008A0E19" w:rsidP="008A0E19">
      <w:r>
        <w:t xml:space="preserve">USU nursing faculty and administration value the success of our students. We want to help all students be successful and become nurses. Sometimes the path to graduation has stops and starts rather than </w:t>
      </w:r>
      <w:r>
        <w:lastRenderedPageBreak/>
        <w:t>being one straight path. This policy is written to help students who might need to take a longer route towards graduation.</w:t>
      </w:r>
    </w:p>
    <w:p w14:paraId="4004DE4F" w14:textId="77777777" w:rsidR="008A0E19" w:rsidRDefault="008A0E19" w:rsidP="008A0E19"/>
    <w:p w14:paraId="15D1635B" w14:textId="609A9E70" w:rsidR="008A0E19" w:rsidRDefault="008A0E19" w:rsidP="008A0E19">
      <w:r>
        <w:rPr>
          <w:b/>
        </w:rPr>
        <w:t xml:space="preserve">Returning after Military </w:t>
      </w:r>
      <w:r w:rsidR="006116B3">
        <w:rPr>
          <w:b/>
        </w:rPr>
        <w:t>Duty</w:t>
      </w:r>
      <w:r w:rsidR="00C107BF">
        <w:rPr>
          <w:b/>
        </w:rPr>
        <w:t xml:space="preserve">, </w:t>
      </w:r>
      <w:r w:rsidR="006116B3">
        <w:rPr>
          <w:b/>
        </w:rPr>
        <w:t>Health</w:t>
      </w:r>
      <w:r w:rsidR="00C107BF">
        <w:rPr>
          <w:b/>
        </w:rPr>
        <w:t xml:space="preserve"> or other extenuating</w:t>
      </w:r>
      <w:r w:rsidR="006116B3">
        <w:rPr>
          <w:b/>
        </w:rPr>
        <w:t xml:space="preserve"> Issu</w:t>
      </w:r>
      <w:r w:rsidR="00296A09">
        <w:rPr>
          <w:b/>
        </w:rPr>
        <w:t>e</w:t>
      </w:r>
      <w:r w:rsidR="00C107BF">
        <w:rPr>
          <w:b/>
        </w:rPr>
        <w:t>s</w:t>
      </w:r>
    </w:p>
    <w:p w14:paraId="1CDD47B1" w14:textId="6EAAA2AB" w:rsidR="006116B3" w:rsidRDefault="006116B3" w:rsidP="008A0E19">
      <w:r>
        <w:t xml:space="preserve">Students who have left the program </w:t>
      </w:r>
      <w:r w:rsidR="00C107BF">
        <w:t>due to military duty,</w:t>
      </w:r>
      <w:r>
        <w:t xml:space="preserve"> health</w:t>
      </w:r>
      <w:r w:rsidR="00C107BF">
        <w:t>, or extenuating</w:t>
      </w:r>
      <w:r>
        <w:t xml:space="preserve"> issues </w:t>
      </w:r>
      <w:r w:rsidR="00C107BF">
        <w:t>must</w:t>
      </w:r>
      <w:r>
        <w:t xml:space="preserve"> keep the </w:t>
      </w:r>
      <w:r w:rsidR="00C107BF">
        <w:t>nursing program advisor and/or d</w:t>
      </w:r>
      <w:r>
        <w:t>irector informed of their situation or desire to return. Students who are returning due to these issues do not need to complete the application forms. These students are required to se</w:t>
      </w:r>
      <w:r w:rsidR="00C107BF">
        <w:t xml:space="preserve">nd the advisor </w:t>
      </w:r>
      <w:r w:rsidR="00C107BF" w:rsidRPr="00C107BF">
        <w:rPr>
          <w:i/>
        </w:rPr>
        <w:t>and</w:t>
      </w:r>
      <w:r w:rsidR="00C107BF">
        <w:t xml:space="preserve"> the n</w:t>
      </w:r>
      <w:r>
        <w:t xml:space="preserve">ursing program director a </w:t>
      </w:r>
      <w:r w:rsidRPr="00C107BF">
        <w:rPr>
          <w:u w:val="single"/>
        </w:rPr>
        <w:t>Letter of Intent</w:t>
      </w:r>
      <w:r>
        <w:t xml:space="preserve"> </w:t>
      </w:r>
      <w:r w:rsidR="00C107BF">
        <w:t xml:space="preserve">at least three months prior to the planned return date, </w:t>
      </w:r>
      <w:r>
        <w:t>explaining the desire and timeline to return</w:t>
      </w:r>
      <w:r w:rsidR="00C107BF">
        <w:t>.</w:t>
      </w:r>
      <w:r>
        <w:t xml:space="preserve"> For those wanting to continue their nursing education during the fall semester,</w:t>
      </w:r>
      <w:r w:rsidR="00C107BF">
        <w:t xml:space="preserve"> the Letter of Intent is due </w:t>
      </w:r>
      <w:r>
        <w:t>by May 1</w:t>
      </w:r>
      <w:r w:rsidRPr="006116B3">
        <w:rPr>
          <w:vertAlign w:val="superscript"/>
        </w:rPr>
        <w:t>st</w:t>
      </w:r>
      <w:r w:rsidR="00C107BF">
        <w:t xml:space="preserve"> and b</w:t>
      </w:r>
      <w:r>
        <w:t>y October 1</w:t>
      </w:r>
      <w:r w:rsidRPr="006116B3">
        <w:rPr>
          <w:vertAlign w:val="superscript"/>
        </w:rPr>
        <w:t>st</w:t>
      </w:r>
      <w:r w:rsidR="00C107BF">
        <w:t xml:space="preserve"> for spring semester admission.</w:t>
      </w:r>
    </w:p>
    <w:p w14:paraId="70141C87" w14:textId="77777777" w:rsidR="006116B3" w:rsidRDefault="006116B3" w:rsidP="008A0E19"/>
    <w:p w14:paraId="4E974EF8" w14:textId="77777777" w:rsidR="006116B3" w:rsidRDefault="00410F74" w:rsidP="008A0E19">
      <w:r>
        <w:rPr>
          <w:b/>
        </w:rPr>
        <w:t>Returning after Dismissal</w:t>
      </w:r>
    </w:p>
    <w:p w14:paraId="1DBD578A" w14:textId="0D791301" w:rsidR="00410F74" w:rsidRDefault="00410F74" w:rsidP="008A0E19">
      <w:r>
        <w:t>Students who have been dismissed</w:t>
      </w:r>
      <w:r w:rsidR="00C107BF">
        <w:t xml:space="preserve"> from the nursing program</w:t>
      </w:r>
      <w:r>
        <w:t xml:space="preserve"> due to grades, conduct or other related circumstances and desire readmission must submit </w:t>
      </w:r>
      <w:r w:rsidR="00FB3496">
        <w:t xml:space="preserve">a </w:t>
      </w:r>
      <w:r w:rsidR="00C107BF" w:rsidRPr="00C107BF">
        <w:rPr>
          <w:u w:val="single"/>
        </w:rPr>
        <w:t>Reapplication Form</w:t>
      </w:r>
      <w:r w:rsidR="00C107BF">
        <w:t xml:space="preserve"> </w:t>
      </w:r>
      <w:r w:rsidR="00FB3496">
        <w:t xml:space="preserve">and meet admission application deadlines. Please contact the nursing department for readmission application forms. Readmission will be based on </w:t>
      </w:r>
      <w:r w:rsidR="00FB3496" w:rsidRPr="00C107BF">
        <w:rPr>
          <w:b/>
        </w:rPr>
        <w:t>space available</w:t>
      </w:r>
      <w:r w:rsidR="00FB3496">
        <w:t>. Candidates will be notified by email of acceptance or non-acceptance at least one month prior to the start of the semester.</w:t>
      </w:r>
    </w:p>
    <w:p w14:paraId="03D3FBA3" w14:textId="2C9D6CEE" w:rsidR="00FB3496" w:rsidRDefault="00C107BF" w:rsidP="008A0E19">
      <w:r>
        <w:t xml:space="preserve"> </w:t>
      </w:r>
    </w:p>
    <w:p w14:paraId="76696006" w14:textId="77777777" w:rsidR="00FB3496" w:rsidRDefault="00FB3496" w:rsidP="008A0E19">
      <w:r>
        <w:t xml:space="preserve">Students are limited to one readmission after dismissal for failure. </w:t>
      </w:r>
      <w:r w:rsidR="006879C1">
        <w:t>If a student is readmitted after dismissal for failure and again fails a nursing course, he/she will be permanently dismissed from all USU nursing programs and is not eligible for readmission.</w:t>
      </w:r>
    </w:p>
    <w:p w14:paraId="4395AEC8" w14:textId="77777777" w:rsidR="006879C1" w:rsidRDefault="006879C1" w:rsidP="008A0E19"/>
    <w:p w14:paraId="605EF802" w14:textId="77777777" w:rsidR="006879C1" w:rsidRDefault="006879C1" w:rsidP="008A0E19">
      <w:r>
        <w:t>In order to be readmitted after dismissal from the nursing program:</w:t>
      </w:r>
    </w:p>
    <w:p w14:paraId="365D5E43" w14:textId="77777777" w:rsidR="006879C1" w:rsidRDefault="006879C1" w:rsidP="006879C1">
      <w:pPr>
        <w:pStyle w:val="ListParagraph"/>
        <w:numPr>
          <w:ilvl w:val="0"/>
          <w:numId w:val="14"/>
        </w:numPr>
      </w:pPr>
      <w:r>
        <w:t xml:space="preserve">Students must show evidence of an increased </w:t>
      </w:r>
      <w:r w:rsidR="008C31BE">
        <w:t xml:space="preserve">level of functioning through further education, counseling, employment or other criteria depending </w:t>
      </w:r>
      <w:r w:rsidR="00E37A80">
        <w:t>upo</w:t>
      </w:r>
      <w:r w:rsidR="008C31BE">
        <w:t>n the reasons for withdrawal from the program. Students should write a letter explaining what they have done to prepare themselves for success. Nursing faculty consensus is required for readmission to the nursing program.</w:t>
      </w:r>
    </w:p>
    <w:p w14:paraId="36F5FBA5" w14:textId="77777777" w:rsidR="008C31BE" w:rsidRDefault="008C31BE" w:rsidP="006879C1">
      <w:pPr>
        <w:pStyle w:val="ListParagraph"/>
        <w:numPr>
          <w:ilvl w:val="0"/>
          <w:numId w:val="14"/>
        </w:numPr>
      </w:pPr>
      <w:r>
        <w:t xml:space="preserve">Students must have completed each prerequisite and co-requisite courses before reentering the nursing program with a minimum of a </w:t>
      </w:r>
      <w:r>
        <w:rPr>
          <w:b/>
        </w:rPr>
        <w:t>B-</w:t>
      </w:r>
      <w:r>
        <w:t xml:space="preserve"> grade.</w:t>
      </w:r>
    </w:p>
    <w:p w14:paraId="15C3B17A" w14:textId="77777777" w:rsidR="008C31BE" w:rsidRDefault="008C31BE" w:rsidP="006879C1">
      <w:pPr>
        <w:pStyle w:val="ListParagraph"/>
        <w:numPr>
          <w:ilvl w:val="0"/>
          <w:numId w:val="14"/>
        </w:numPr>
      </w:pPr>
      <w:r>
        <w:t xml:space="preserve">Students may be required to take all the nursing courses for the semester they re-enter the program, or in certain cases, all nursing courses for the program. </w:t>
      </w:r>
      <w:r w:rsidR="000F1510">
        <w:t>This decision is made in consultation with the faculty</w:t>
      </w:r>
      <w:r>
        <w:t xml:space="preserve">. Students must complete each nursing course with a minimum of a </w:t>
      </w:r>
      <w:r>
        <w:rPr>
          <w:b/>
        </w:rPr>
        <w:t>B-</w:t>
      </w:r>
      <w:r>
        <w:t xml:space="preserve"> grade. If a student completes an entire semester of the nursing program, but has to drop for any reason (except a call to “active duty” military service) the student has one academic year to compete the rest of the program. Otherwise, the student will need to retake all nursing courses.</w:t>
      </w:r>
    </w:p>
    <w:p w14:paraId="0F7C4235" w14:textId="77777777" w:rsidR="008C31BE" w:rsidRDefault="008C31BE" w:rsidP="008C31BE"/>
    <w:p w14:paraId="54BFB8F3" w14:textId="62A66B13" w:rsidR="00236C1C" w:rsidRDefault="00C107BF" w:rsidP="00236C1C">
      <w:pPr>
        <w:pStyle w:val="Heading2"/>
      </w:pPr>
      <w:bookmarkStart w:id="30" w:name="_Toc161150814"/>
      <w:r>
        <w:t>Policy #7</w:t>
      </w:r>
      <w:r w:rsidR="00236C1C">
        <w:t>: SEXUAL HARASSMENT</w:t>
      </w:r>
      <w:bookmarkEnd w:id="30"/>
    </w:p>
    <w:p w14:paraId="5A271B71" w14:textId="77777777" w:rsidR="00236C1C" w:rsidRDefault="00236C1C" w:rsidP="00236C1C"/>
    <w:p w14:paraId="29549DBC" w14:textId="77777777" w:rsidR="00236C1C" w:rsidRDefault="00236C1C" w:rsidP="00236C1C">
      <w:r>
        <w:t xml:space="preserve">Students and faculty in the nursing programs will comply with the </w:t>
      </w:r>
      <w:hyperlink r:id="rId44" w:history="1">
        <w:r w:rsidRPr="00EB6D5C">
          <w:rPr>
            <w:rStyle w:val="Hyperlink"/>
          </w:rPr>
          <w:t>USU Sexual Harassment Policy #339</w:t>
        </w:r>
      </w:hyperlink>
      <w:r>
        <w:t xml:space="preserve">. </w:t>
      </w:r>
    </w:p>
    <w:p w14:paraId="2E340D6A" w14:textId="77777777" w:rsidR="00EB6D5C" w:rsidRDefault="00EB6D5C" w:rsidP="00236C1C"/>
    <w:p w14:paraId="0A45A990" w14:textId="46C70526" w:rsidR="00EB6D5C" w:rsidRDefault="00E3030B" w:rsidP="00EB6D5C">
      <w:pPr>
        <w:pStyle w:val="Heading2"/>
      </w:pPr>
      <w:bookmarkStart w:id="31" w:name="_Toc161150815"/>
      <w:r>
        <w:t>Policy #8</w:t>
      </w:r>
      <w:r w:rsidR="00EB6D5C">
        <w:t>: GRADING</w:t>
      </w:r>
      <w:bookmarkEnd w:id="31"/>
    </w:p>
    <w:p w14:paraId="2D86AF30" w14:textId="77777777" w:rsidR="00EB6D5C" w:rsidRDefault="00EB6D5C" w:rsidP="00EB6D5C"/>
    <w:p w14:paraId="22FB8EEB" w14:textId="598EE608" w:rsidR="00EB6D5C" w:rsidRDefault="00E3030B" w:rsidP="00EB6D5C">
      <w:r>
        <w:rPr>
          <w:b/>
        </w:rPr>
        <w:t>8</w:t>
      </w:r>
      <w:r w:rsidR="00EB6D5C">
        <w:rPr>
          <w:b/>
        </w:rPr>
        <w:t>.1 Grading</w:t>
      </w:r>
    </w:p>
    <w:p w14:paraId="27A695FA" w14:textId="77777777" w:rsidR="00EB6D5C" w:rsidRDefault="00EB6D5C" w:rsidP="00EB6D5C">
      <w:r>
        <w:t xml:space="preserve">A minimum grade of </w:t>
      </w:r>
      <w:r>
        <w:rPr>
          <w:b/>
        </w:rPr>
        <w:t>B-</w:t>
      </w:r>
      <w:r>
        <w:t xml:space="preserve"> is mandatory in all required courses. A student cannot receive a </w:t>
      </w:r>
      <w:r>
        <w:rPr>
          <w:b/>
        </w:rPr>
        <w:t>C+</w:t>
      </w:r>
      <w:r>
        <w:t xml:space="preserve"> grade or lower in prerequisite/support courses and remain in the USU nursing program. Courses must be completed in sequence when enrolled in the nursing program.</w:t>
      </w:r>
    </w:p>
    <w:p w14:paraId="3CD47209" w14:textId="77777777" w:rsidR="00E37A80" w:rsidRDefault="00E37A80" w:rsidP="00EB6D5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EB6D5C" w14:paraId="455E98FE" w14:textId="77777777" w:rsidTr="00BE7398">
        <w:tc>
          <w:tcPr>
            <w:tcW w:w="1870" w:type="dxa"/>
            <w:vAlign w:val="center"/>
          </w:tcPr>
          <w:p w14:paraId="3D27916C" w14:textId="77777777" w:rsidR="00EB6D5C" w:rsidRPr="00EB6D5C" w:rsidRDefault="00EB6D5C" w:rsidP="00BE7398">
            <w:pPr>
              <w:jc w:val="center"/>
              <w:rPr>
                <w:b/>
              </w:rPr>
            </w:pPr>
            <w:r>
              <w:rPr>
                <w:b/>
              </w:rPr>
              <w:lastRenderedPageBreak/>
              <w:t>Passing Grades:</w:t>
            </w:r>
          </w:p>
        </w:tc>
        <w:tc>
          <w:tcPr>
            <w:tcW w:w="1870" w:type="dxa"/>
          </w:tcPr>
          <w:p w14:paraId="3202A105" w14:textId="77777777" w:rsidR="00EB6D5C" w:rsidRDefault="00EB6D5C" w:rsidP="00EB6D5C">
            <w:pPr>
              <w:jc w:val="center"/>
            </w:pPr>
          </w:p>
        </w:tc>
        <w:tc>
          <w:tcPr>
            <w:tcW w:w="1870" w:type="dxa"/>
          </w:tcPr>
          <w:p w14:paraId="29E80CEB" w14:textId="77777777" w:rsidR="00EB6D5C" w:rsidRDefault="00EB6D5C" w:rsidP="00EB6D5C">
            <w:pPr>
              <w:jc w:val="center"/>
            </w:pPr>
          </w:p>
        </w:tc>
        <w:tc>
          <w:tcPr>
            <w:tcW w:w="3740" w:type="dxa"/>
            <w:gridSpan w:val="2"/>
          </w:tcPr>
          <w:p w14:paraId="46444D84" w14:textId="77777777" w:rsidR="00EB6D5C" w:rsidRPr="00EB6D5C" w:rsidRDefault="00EB6D5C" w:rsidP="00EB6D5C">
            <w:pPr>
              <w:jc w:val="center"/>
              <w:rPr>
                <w:b/>
              </w:rPr>
            </w:pPr>
            <w:r>
              <w:rPr>
                <w:b/>
              </w:rPr>
              <w:t>Grades resulting in dismissal from a USU nursing program</w:t>
            </w:r>
          </w:p>
        </w:tc>
      </w:tr>
      <w:tr w:rsidR="00EB6D5C" w14:paraId="755A1282" w14:textId="77777777" w:rsidTr="00EB6D5C">
        <w:tc>
          <w:tcPr>
            <w:tcW w:w="1870" w:type="dxa"/>
          </w:tcPr>
          <w:p w14:paraId="59203285" w14:textId="77777777" w:rsidR="00EB6D5C" w:rsidRPr="00EB6D5C" w:rsidRDefault="00EB6D5C" w:rsidP="00EB6D5C">
            <w:pPr>
              <w:jc w:val="center"/>
              <w:rPr>
                <w:u w:val="single"/>
              </w:rPr>
            </w:pPr>
            <w:r>
              <w:rPr>
                <w:u w:val="single"/>
              </w:rPr>
              <w:t>Letter Grade</w:t>
            </w:r>
          </w:p>
        </w:tc>
        <w:tc>
          <w:tcPr>
            <w:tcW w:w="1870" w:type="dxa"/>
          </w:tcPr>
          <w:p w14:paraId="433F07E2" w14:textId="77777777" w:rsidR="00EB6D5C" w:rsidRPr="00EB6D5C" w:rsidRDefault="00EB6D5C" w:rsidP="00EB6D5C">
            <w:pPr>
              <w:jc w:val="center"/>
              <w:rPr>
                <w:u w:val="single"/>
              </w:rPr>
            </w:pPr>
            <w:r>
              <w:rPr>
                <w:u w:val="single"/>
              </w:rPr>
              <w:t>Percentage</w:t>
            </w:r>
          </w:p>
        </w:tc>
        <w:tc>
          <w:tcPr>
            <w:tcW w:w="1870" w:type="dxa"/>
          </w:tcPr>
          <w:p w14:paraId="641E54B2" w14:textId="77777777" w:rsidR="00EB6D5C" w:rsidRDefault="00EB6D5C" w:rsidP="00EB6D5C">
            <w:pPr>
              <w:jc w:val="center"/>
            </w:pPr>
          </w:p>
        </w:tc>
        <w:tc>
          <w:tcPr>
            <w:tcW w:w="1870" w:type="dxa"/>
          </w:tcPr>
          <w:p w14:paraId="7AA42A92" w14:textId="77777777" w:rsidR="00EB6D5C" w:rsidRPr="00EB6D5C" w:rsidRDefault="00EB6D5C" w:rsidP="00EB6D5C">
            <w:pPr>
              <w:jc w:val="center"/>
              <w:rPr>
                <w:u w:val="single"/>
              </w:rPr>
            </w:pPr>
            <w:r>
              <w:rPr>
                <w:u w:val="single"/>
              </w:rPr>
              <w:t>Letter Grade</w:t>
            </w:r>
          </w:p>
        </w:tc>
        <w:tc>
          <w:tcPr>
            <w:tcW w:w="1870" w:type="dxa"/>
          </w:tcPr>
          <w:p w14:paraId="07021130" w14:textId="77777777" w:rsidR="00EB6D5C" w:rsidRPr="00EB6D5C" w:rsidRDefault="00EB6D5C" w:rsidP="00EB6D5C">
            <w:pPr>
              <w:jc w:val="center"/>
              <w:rPr>
                <w:u w:val="single"/>
              </w:rPr>
            </w:pPr>
            <w:r>
              <w:rPr>
                <w:u w:val="single"/>
              </w:rPr>
              <w:t>Percentage</w:t>
            </w:r>
          </w:p>
        </w:tc>
      </w:tr>
      <w:tr w:rsidR="00EB6D5C" w14:paraId="7CA69811" w14:textId="77777777" w:rsidTr="00EB6D5C">
        <w:tc>
          <w:tcPr>
            <w:tcW w:w="1870" w:type="dxa"/>
          </w:tcPr>
          <w:p w14:paraId="1B850EA6" w14:textId="77777777" w:rsidR="00EB6D5C" w:rsidRDefault="00EB6D5C" w:rsidP="00EB6D5C">
            <w:pPr>
              <w:jc w:val="center"/>
            </w:pPr>
            <w:r>
              <w:t>A</w:t>
            </w:r>
          </w:p>
        </w:tc>
        <w:tc>
          <w:tcPr>
            <w:tcW w:w="1870" w:type="dxa"/>
          </w:tcPr>
          <w:p w14:paraId="5A8FAEE0" w14:textId="77777777" w:rsidR="00EB6D5C" w:rsidRDefault="00EB6D5C" w:rsidP="00EB6D5C">
            <w:pPr>
              <w:jc w:val="center"/>
            </w:pPr>
            <w:r>
              <w:t>93-100</w:t>
            </w:r>
          </w:p>
        </w:tc>
        <w:tc>
          <w:tcPr>
            <w:tcW w:w="1870" w:type="dxa"/>
          </w:tcPr>
          <w:p w14:paraId="5534A688" w14:textId="77777777" w:rsidR="00EB6D5C" w:rsidRDefault="00EB6D5C" w:rsidP="00EB6D5C">
            <w:pPr>
              <w:jc w:val="center"/>
            </w:pPr>
          </w:p>
        </w:tc>
        <w:tc>
          <w:tcPr>
            <w:tcW w:w="1870" w:type="dxa"/>
          </w:tcPr>
          <w:p w14:paraId="5FE5A378" w14:textId="77777777" w:rsidR="00EB6D5C" w:rsidRPr="00EB6D5C" w:rsidRDefault="00EB6D5C" w:rsidP="00EB6D5C">
            <w:pPr>
              <w:jc w:val="center"/>
            </w:pPr>
            <w:r>
              <w:t>C+</w:t>
            </w:r>
          </w:p>
        </w:tc>
        <w:tc>
          <w:tcPr>
            <w:tcW w:w="1870" w:type="dxa"/>
          </w:tcPr>
          <w:p w14:paraId="07BD1A4C" w14:textId="77777777" w:rsidR="00EB6D5C" w:rsidRDefault="00EB6D5C" w:rsidP="00EB6D5C">
            <w:pPr>
              <w:jc w:val="center"/>
            </w:pPr>
            <w:r>
              <w:t>77-79</w:t>
            </w:r>
          </w:p>
        </w:tc>
      </w:tr>
      <w:tr w:rsidR="00EB6D5C" w14:paraId="1D60F8E6" w14:textId="77777777" w:rsidTr="00EB6D5C">
        <w:tc>
          <w:tcPr>
            <w:tcW w:w="1870" w:type="dxa"/>
          </w:tcPr>
          <w:p w14:paraId="1E24C8CD" w14:textId="77777777" w:rsidR="00EB6D5C" w:rsidRDefault="00EB6D5C" w:rsidP="00EB6D5C">
            <w:pPr>
              <w:jc w:val="center"/>
            </w:pPr>
            <w:r>
              <w:t>A-</w:t>
            </w:r>
          </w:p>
        </w:tc>
        <w:tc>
          <w:tcPr>
            <w:tcW w:w="1870" w:type="dxa"/>
          </w:tcPr>
          <w:p w14:paraId="0438276F" w14:textId="77777777" w:rsidR="00EB6D5C" w:rsidRDefault="00EB6D5C" w:rsidP="00EB6D5C">
            <w:pPr>
              <w:jc w:val="center"/>
            </w:pPr>
            <w:r>
              <w:t>90-92</w:t>
            </w:r>
          </w:p>
        </w:tc>
        <w:tc>
          <w:tcPr>
            <w:tcW w:w="1870" w:type="dxa"/>
          </w:tcPr>
          <w:p w14:paraId="794D8152" w14:textId="77777777" w:rsidR="00EB6D5C" w:rsidRDefault="00EB6D5C" w:rsidP="00EB6D5C">
            <w:pPr>
              <w:jc w:val="center"/>
            </w:pPr>
          </w:p>
        </w:tc>
        <w:tc>
          <w:tcPr>
            <w:tcW w:w="1870" w:type="dxa"/>
          </w:tcPr>
          <w:p w14:paraId="2D67293E" w14:textId="77777777" w:rsidR="00EB6D5C" w:rsidRDefault="00EB6D5C" w:rsidP="00EB6D5C">
            <w:pPr>
              <w:jc w:val="center"/>
            </w:pPr>
            <w:r>
              <w:t>C</w:t>
            </w:r>
          </w:p>
        </w:tc>
        <w:tc>
          <w:tcPr>
            <w:tcW w:w="1870" w:type="dxa"/>
          </w:tcPr>
          <w:p w14:paraId="69A5EC23" w14:textId="77777777" w:rsidR="00EB6D5C" w:rsidRDefault="00EB6D5C" w:rsidP="00EB6D5C">
            <w:pPr>
              <w:jc w:val="center"/>
            </w:pPr>
            <w:r>
              <w:t>73-76</w:t>
            </w:r>
          </w:p>
        </w:tc>
      </w:tr>
      <w:tr w:rsidR="00EB6D5C" w14:paraId="7B113505" w14:textId="77777777" w:rsidTr="00EB6D5C">
        <w:tc>
          <w:tcPr>
            <w:tcW w:w="1870" w:type="dxa"/>
          </w:tcPr>
          <w:p w14:paraId="2C393E89" w14:textId="77777777" w:rsidR="00EB6D5C" w:rsidRDefault="00EB6D5C" w:rsidP="00EB6D5C">
            <w:pPr>
              <w:jc w:val="center"/>
            </w:pPr>
            <w:r>
              <w:t>B+</w:t>
            </w:r>
          </w:p>
        </w:tc>
        <w:tc>
          <w:tcPr>
            <w:tcW w:w="1870" w:type="dxa"/>
          </w:tcPr>
          <w:p w14:paraId="2B20E357" w14:textId="77777777" w:rsidR="00EB6D5C" w:rsidRDefault="00EB6D5C" w:rsidP="00EB6D5C">
            <w:pPr>
              <w:jc w:val="center"/>
            </w:pPr>
            <w:r>
              <w:t>87-89</w:t>
            </w:r>
          </w:p>
        </w:tc>
        <w:tc>
          <w:tcPr>
            <w:tcW w:w="1870" w:type="dxa"/>
          </w:tcPr>
          <w:p w14:paraId="27BE44B8" w14:textId="77777777" w:rsidR="00EB6D5C" w:rsidRDefault="00EB6D5C" w:rsidP="00EB6D5C">
            <w:pPr>
              <w:jc w:val="center"/>
            </w:pPr>
          </w:p>
        </w:tc>
        <w:tc>
          <w:tcPr>
            <w:tcW w:w="1870" w:type="dxa"/>
          </w:tcPr>
          <w:p w14:paraId="495EFE97" w14:textId="77777777" w:rsidR="00EB6D5C" w:rsidRDefault="00EB6D5C" w:rsidP="00EB6D5C">
            <w:pPr>
              <w:jc w:val="center"/>
            </w:pPr>
            <w:r>
              <w:t>C-</w:t>
            </w:r>
          </w:p>
        </w:tc>
        <w:tc>
          <w:tcPr>
            <w:tcW w:w="1870" w:type="dxa"/>
          </w:tcPr>
          <w:p w14:paraId="5C59C617" w14:textId="77777777" w:rsidR="00EB6D5C" w:rsidRDefault="00EB6D5C" w:rsidP="00EB6D5C">
            <w:pPr>
              <w:jc w:val="center"/>
            </w:pPr>
            <w:r>
              <w:t>70-72</w:t>
            </w:r>
          </w:p>
        </w:tc>
      </w:tr>
      <w:tr w:rsidR="00EB6D5C" w14:paraId="1DCD63D8" w14:textId="77777777" w:rsidTr="00EB6D5C">
        <w:tc>
          <w:tcPr>
            <w:tcW w:w="1870" w:type="dxa"/>
          </w:tcPr>
          <w:p w14:paraId="5E2C0AC2" w14:textId="77777777" w:rsidR="00EB6D5C" w:rsidRDefault="00EB6D5C" w:rsidP="00EB6D5C">
            <w:pPr>
              <w:jc w:val="center"/>
            </w:pPr>
            <w:r>
              <w:t>B</w:t>
            </w:r>
          </w:p>
        </w:tc>
        <w:tc>
          <w:tcPr>
            <w:tcW w:w="1870" w:type="dxa"/>
          </w:tcPr>
          <w:p w14:paraId="5AA59DC0" w14:textId="77777777" w:rsidR="00EB6D5C" w:rsidRDefault="00EB6D5C" w:rsidP="00EB6D5C">
            <w:pPr>
              <w:jc w:val="center"/>
            </w:pPr>
            <w:r>
              <w:t>83-86</w:t>
            </w:r>
          </w:p>
        </w:tc>
        <w:tc>
          <w:tcPr>
            <w:tcW w:w="1870" w:type="dxa"/>
          </w:tcPr>
          <w:p w14:paraId="1EA1B075" w14:textId="77777777" w:rsidR="00EB6D5C" w:rsidRDefault="00EB6D5C" w:rsidP="00EB6D5C">
            <w:pPr>
              <w:jc w:val="center"/>
            </w:pPr>
          </w:p>
        </w:tc>
        <w:tc>
          <w:tcPr>
            <w:tcW w:w="1870" w:type="dxa"/>
          </w:tcPr>
          <w:p w14:paraId="3BFB4CF3" w14:textId="77777777" w:rsidR="00EB6D5C" w:rsidRDefault="00EB6D5C" w:rsidP="00EB6D5C">
            <w:pPr>
              <w:jc w:val="center"/>
            </w:pPr>
            <w:r>
              <w:t>D</w:t>
            </w:r>
          </w:p>
        </w:tc>
        <w:tc>
          <w:tcPr>
            <w:tcW w:w="1870" w:type="dxa"/>
          </w:tcPr>
          <w:p w14:paraId="32C3D4F4" w14:textId="77777777" w:rsidR="00EB6D5C" w:rsidRDefault="00EB6D5C" w:rsidP="00EB6D5C">
            <w:pPr>
              <w:jc w:val="center"/>
            </w:pPr>
            <w:r>
              <w:t>60-69</w:t>
            </w:r>
          </w:p>
        </w:tc>
      </w:tr>
      <w:tr w:rsidR="00EB6D5C" w14:paraId="26577C87" w14:textId="77777777" w:rsidTr="00EB6D5C">
        <w:tc>
          <w:tcPr>
            <w:tcW w:w="1870" w:type="dxa"/>
          </w:tcPr>
          <w:p w14:paraId="6B7C08B8" w14:textId="77777777" w:rsidR="00EB6D5C" w:rsidRDefault="00EB6D5C" w:rsidP="00EB6D5C">
            <w:pPr>
              <w:jc w:val="center"/>
            </w:pPr>
            <w:r>
              <w:t>B-</w:t>
            </w:r>
          </w:p>
        </w:tc>
        <w:tc>
          <w:tcPr>
            <w:tcW w:w="1870" w:type="dxa"/>
          </w:tcPr>
          <w:p w14:paraId="10675DFA" w14:textId="77777777" w:rsidR="00EB6D5C" w:rsidRDefault="00EB6D5C" w:rsidP="00EB6D5C">
            <w:pPr>
              <w:jc w:val="center"/>
            </w:pPr>
            <w:r>
              <w:t>80-82</w:t>
            </w:r>
          </w:p>
        </w:tc>
        <w:tc>
          <w:tcPr>
            <w:tcW w:w="1870" w:type="dxa"/>
          </w:tcPr>
          <w:p w14:paraId="688CFF48" w14:textId="77777777" w:rsidR="00EB6D5C" w:rsidRDefault="00EB6D5C" w:rsidP="00EB6D5C">
            <w:pPr>
              <w:jc w:val="center"/>
            </w:pPr>
          </w:p>
        </w:tc>
        <w:tc>
          <w:tcPr>
            <w:tcW w:w="1870" w:type="dxa"/>
          </w:tcPr>
          <w:p w14:paraId="042A6798" w14:textId="77777777" w:rsidR="00EB6D5C" w:rsidRDefault="00EB6D5C" w:rsidP="00EB6D5C">
            <w:pPr>
              <w:jc w:val="center"/>
            </w:pPr>
            <w:r>
              <w:t>F</w:t>
            </w:r>
          </w:p>
        </w:tc>
        <w:tc>
          <w:tcPr>
            <w:tcW w:w="1870" w:type="dxa"/>
          </w:tcPr>
          <w:p w14:paraId="69D4DE0D" w14:textId="77777777" w:rsidR="00EB6D5C" w:rsidRDefault="00EB6D5C" w:rsidP="00EB6D5C">
            <w:pPr>
              <w:jc w:val="center"/>
            </w:pPr>
            <w:r>
              <w:t>Below 60</w:t>
            </w:r>
          </w:p>
        </w:tc>
      </w:tr>
    </w:tbl>
    <w:p w14:paraId="05511ECA" w14:textId="77777777" w:rsidR="00EB6D5C" w:rsidRDefault="00EB6D5C" w:rsidP="00EB6D5C"/>
    <w:p w14:paraId="1416D366" w14:textId="1BBFC8DC" w:rsidR="00BE7398" w:rsidRDefault="00E3030B" w:rsidP="00EB6D5C">
      <w:r>
        <w:rPr>
          <w:b/>
        </w:rPr>
        <w:t>8</w:t>
      </w:r>
      <w:r w:rsidR="00BE7398">
        <w:rPr>
          <w:b/>
        </w:rPr>
        <w:t>.2 Written Work</w:t>
      </w:r>
    </w:p>
    <w:p w14:paraId="4AB8A361" w14:textId="77777777" w:rsidR="00BE7398" w:rsidRDefault="00BE7398" w:rsidP="00EB6D5C">
      <w:r>
        <w:t>Homework assignments, term papers, clinical written assignments, workbook assignments and reports must be submitted electronically through Canvas. Assignments submitted by email, in person or in a format not recognized by Canvas may not be accepted. Grading typically includes neatness, spelling, sentence structure and content. Points may be deducted for poor grammar, spelling, appearance, lack of proper APA format or failing to include student name on the paper. Course syllabi will include point values assigned to these requirements.</w:t>
      </w:r>
    </w:p>
    <w:p w14:paraId="2860AA57" w14:textId="77777777" w:rsidR="00BE7398" w:rsidRDefault="00BE7398" w:rsidP="00EB6D5C"/>
    <w:p w14:paraId="1F7386E0" w14:textId="77777777" w:rsidR="00BE7398" w:rsidRDefault="00BE7398" w:rsidP="00EB6D5C">
      <w:r>
        <w:t>Assignments must be completed before being submitted. A five percent (5%) grade reduction on the assignment is implemented for each day late, including weekends. A score of zero (0%) is given after seven days.</w:t>
      </w:r>
    </w:p>
    <w:p w14:paraId="57B2915C" w14:textId="77777777" w:rsidR="00BE7398" w:rsidRDefault="00BE7398" w:rsidP="00EB6D5C"/>
    <w:p w14:paraId="787F5534" w14:textId="6E6D5A2D" w:rsidR="00BE7398" w:rsidRPr="00D119CB" w:rsidRDefault="00E3030B" w:rsidP="00D119CB">
      <w:pPr>
        <w:rPr>
          <w:strike/>
        </w:rPr>
      </w:pPr>
      <w:r>
        <w:rPr>
          <w:b/>
        </w:rPr>
        <w:t>8</w:t>
      </w:r>
      <w:r w:rsidR="00D119CB">
        <w:rPr>
          <w:b/>
        </w:rPr>
        <w:t>.3</w:t>
      </w:r>
      <w:r w:rsidR="00325435">
        <w:rPr>
          <w:b/>
        </w:rPr>
        <w:t xml:space="preserve"> </w:t>
      </w:r>
      <w:r w:rsidR="00BE7398" w:rsidRPr="00D119CB">
        <w:rPr>
          <w:b/>
        </w:rPr>
        <w:t>Grading papers, quizzes, group presentations,</w:t>
      </w:r>
      <w:r w:rsidR="00374CC5" w:rsidRPr="00D119CB">
        <w:rPr>
          <w:b/>
        </w:rPr>
        <w:t xml:space="preserve"> and projects</w:t>
      </w:r>
    </w:p>
    <w:p w14:paraId="47F4A37A" w14:textId="77777777" w:rsidR="00BE7398" w:rsidRDefault="0034579A" w:rsidP="00EB6D5C">
      <w:r>
        <w:t>Students are expected to submit college-level work. Therefore, faculty may grade papers for both content and structure such as grammar and spelling.</w:t>
      </w:r>
    </w:p>
    <w:p w14:paraId="0F305544" w14:textId="77777777" w:rsidR="0034579A" w:rsidRDefault="0034579A" w:rsidP="00EB6D5C"/>
    <w:p w14:paraId="4C43D24A" w14:textId="77777777" w:rsidR="0034579A" w:rsidRDefault="0034579A" w:rsidP="00EB6D5C">
      <w:r>
        <w:t>Papers will be graded according to grading criteria for each assignment.</w:t>
      </w:r>
    </w:p>
    <w:p w14:paraId="60E750C0" w14:textId="77777777" w:rsidR="0034579A" w:rsidRDefault="0034579A" w:rsidP="00EB6D5C"/>
    <w:p w14:paraId="2511B6DC" w14:textId="77777777" w:rsidR="0034579A" w:rsidRDefault="0034579A" w:rsidP="00EB6D5C">
      <w:r>
        <w:t xml:space="preserve">Students must complete and submit all course assignments/requirements in order to pass the course. </w:t>
      </w:r>
    </w:p>
    <w:p w14:paraId="33A0D8FC" w14:textId="108174CF" w:rsidR="0034579A" w:rsidRDefault="0034579A" w:rsidP="0034579A">
      <w:pPr>
        <w:pStyle w:val="ListParagraph"/>
        <w:numPr>
          <w:ilvl w:val="0"/>
          <w:numId w:val="17"/>
        </w:numPr>
      </w:pPr>
      <w:r>
        <w:t xml:space="preserve">All assignments must be completed and submitted on or before the due date. Requests for late submission must be made before 9PM the previous day. A five percent (5%) grade reduction on the assignment is implemented for each day late, including weekends. A </w:t>
      </w:r>
      <w:r w:rsidR="00E3030B">
        <w:t>s</w:t>
      </w:r>
      <w:r>
        <w:t>core of zero (0) is given after seven days.</w:t>
      </w:r>
    </w:p>
    <w:p w14:paraId="3CB104D4" w14:textId="1AD7D036" w:rsidR="0034579A" w:rsidRDefault="0034579A" w:rsidP="0034579A">
      <w:pPr>
        <w:pStyle w:val="ListParagraph"/>
        <w:numPr>
          <w:ilvl w:val="0"/>
          <w:numId w:val="17"/>
        </w:numPr>
      </w:pPr>
      <w:r>
        <w:t xml:space="preserve">Students must submit assignments electronically in Canvas. </w:t>
      </w:r>
      <w:r w:rsidR="00E3030B">
        <w:t>Lack of computer access</w:t>
      </w:r>
      <w:r>
        <w:t xml:space="preserve"> and other such problems may not excuse</w:t>
      </w:r>
      <w:r w:rsidR="00E3030B">
        <w:t xml:space="preserve"> late assignments</w:t>
      </w:r>
      <w:r>
        <w:t>. Although an ill student has notified the instructor, the assignment may still be due at the required deadline.</w:t>
      </w:r>
    </w:p>
    <w:p w14:paraId="6E130537" w14:textId="77777777" w:rsidR="0034579A" w:rsidRPr="00BE7398" w:rsidRDefault="0034579A" w:rsidP="0034579A"/>
    <w:p w14:paraId="6ABC04C4" w14:textId="3CF185B0" w:rsidR="00EB6D5C" w:rsidRDefault="0034579A" w:rsidP="00EB6D5C">
      <w:r>
        <w:t>RN</w:t>
      </w:r>
      <w:r w:rsidR="001422AA">
        <w:t xml:space="preserve"> to </w:t>
      </w:r>
      <w:r>
        <w:t xml:space="preserve">BSN program online learning focus on the application of </w:t>
      </w:r>
      <w:r w:rsidR="008E4236">
        <w:t xml:space="preserve">both content and </w:t>
      </w:r>
      <w:r>
        <w:t xml:space="preserve">concepts. Quizzes may be used to identify competency of those </w:t>
      </w:r>
      <w:r w:rsidR="008E4236">
        <w:t>applications,</w:t>
      </w:r>
      <w:r>
        <w:t xml:space="preserve"> </w:t>
      </w:r>
      <w:r w:rsidR="008E4236">
        <w:t xml:space="preserve">and </w:t>
      </w:r>
      <w:r w:rsidR="000F1510">
        <w:t>may</w:t>
      </w:r>
      <w:r>
        <w:t xml:space="preserve"> constitute a portion of the students’ grade in any course</w:t>
      </w:r>
      <w:r w:rsidR="00E3030B">
        <w:t>.</w:t>
      </w:r>
    </w:p>
    <w:p w14:paraId="4A0FC1B9" w14:textId="77777777" w:rsidR="0034579A" w:rsidRDefault="0034579A" w:rsidP="00EB6D5C"/>
    <w:p w14:paraId="5987ACF9" w14:textId="2B7AEAA0" w:rsidR="0034579A" w:rsidRDefault="00E3030B" w:rsidP="0034579A">
      <w:pPr>
        <w:pStyle w:val="Heading2"/>
      </w:pPr>
      <w:bookmarkStart w:id="32" w:name="_Toc161150816"/>
      <w:r>
        <w:t>Policy #9</w:t>
      </w:r>
      <w:r w:rsidR="0034579A">
        <w:t xml:space="preserve"> ACADEMIC INTEGRITY</w:t>
      </w:r>
      <w:bookmarkEnd w:id="32"/>
    </w:p>
    <w:p w14:paraId="4503B355" w14:textId="77777777" w:rsidR="0034579A" w:rsidRDefault="0034579A" w:rsidP="0034579A"/>
    <w:p w14:paraId="3A03ACC7" w14:textId="0A16C762" w:rsidR="0034579A" w:rsidRPr="0034579A" w:rsidRDefault="00E3030B" w:rsidP="0034579A">
      <w:r>
        <w:t xml:space="preserve">Material, ideas, </w:t>
      </w:r>
      <w:r w:rsidR="0034579A">
        <w:t xml:space="preserve">direct quotations and references </w:t>
      </w:r>
      <w:r>
        <w:t>by other authors, must be appropriately included in student assignments</w:t>
      </w:r>
      <w:r w:rsidR="0034579A">
        <w:t xml:space="preserve">. Work that has not been properly references constitutes plagiarism and </w:t>
      </w:r>
      <w:r>
        <w:t>can</w:t>
      </w:r>
      <w:r w:rsidR="0034579A">
        <w:t xml:space="preserve"> be penalized</w:t>
      </w:r>
      <w:r>
        <w:t xml:space="preserve">. USU </w:t>
      </w:r>
      <w:r w:rsidRPr="00E3030B">
        <w:t xml:space="preserve">sanctions may include: (1) requiring the student to rewrite a paper/assignment or to retake a test/examination; (2) adjusting the student’s grade - for either an assignment/test or the course; (3) giving the student a failing grade for the course; or (4) taking actions as appropriate. </w:t>
      </w:r>
      <w:r w:rsidRPr="00E3030B">
        <w:lastRenderedPageBreak/>
        <w:t xml:space="preserve">Additional disciplinary action beyond instructor sanction shall be determined by the Student Conduct Officer and the University. </w:t>
      </w:r>
      <w:r w:rsidR="0034579A">
        <w:t>(</w:t>
      </w:r>
      <w:hyperlink r:id="rId45" w:history="1">
        <w:r w:rsidR="0034579A" w:rsidRPr="0034579A">
          <w:rPr>
            <w:rStyle w:val="Hyperlink"/>
          </w:rPr>
          <w:t>Student Code of Conduct, Article 6</w:t>
        </w:r>
      </w:hyperlink>
      <w:r w:rsidR="0034579A">
        <w:t>)</w:t>
      </w:r>
    </w:p>
    <w:p w14:paraId="3A083386" w14:textId="77777777" w:rsidR="00EB6D5C" w:rsidRDefault="00EB6D5C" w:rsidP="00EB6D5C"/>
    <w:p w14:paraId="2EC36E82" w14:textId="25697F9F" w:rsidR="00F0735B" w:rsidRDefault="00AC3392" w:rsidP="00EB6D5C">
      <w:r>
        <w:t>Research papers and annotated bibliographies must be completed in APA</w:t>
      </w:r>
      <w:r w:rsidR="00E3030B">
        <w:t>, 7</w:t>
      </w:r>
      <w:r w:rsidR="00E3030B" w:rsidRPr="00E3030B">
        <w:rPr>
          <w:vertAlign w:val="superscript"/>
        </w:rPr>
        <w:t>th</w:t>
      </w:r>
      <w:r w:rsidR="00E3030B">
        <w:t xml:space="preserve"> edition</w:t>
      </w:r>
      <w:r>
        <w:t xml:space="preserve"> format. It is the student’s responsibility to find APA guidelines and use them correctly.</w:t>
      </w:r>
      <w:bookmarkStart w:id="33" w:name="_Hlk132206640"/>
    </w:p>
    <w:p w14:paraId="661FA981" w14:textId="77777777" w:rsidR="00F0735B" w:rsidRDefault="00F0735B" w:rsidP="00EB6D5C"/>
    <w:bookmarkEnd w:id="33"/>
    <w:p w14:paraId="49EAB55A" w14:textId="3DD1B4C6" w:rsidR="00050EA6" w:rsidRDefault="00050EA6" w:rsidP="00050EA6">
      <w:r>
        <w:t>The student is responsible for composing their own original work.</w:t>
      </w:r>
      <w:r w:rsidRPr="007C68CB">
        <w:t xml:space="preserve"> </w:t>
      </w:r>
      <w:r w:rsidR="00E3030B">
        <w:t xml:space="preserve">USU uses </w:t>
      </w:r>
      <w:r>
        <w:t>software program</w:t>
      </w:r>
      <w:r w:rsidR="00E3030B">
        <w:t>s</w:t>
      </w:r>
      <w:r>
        <w:t xml:space="preserve"> for plagiarism detection</w:t>
      </w:r>
      <w:r w:rsidR="00767EC8">
        <w:t xml:space="preserve">. </w:t>
      </w:r>
      <w:r>
        <w:t xml:space="preserve"> By submitting an assignment, students agree to the anti-plagiarism clause included with every Canvas submission.</w:t>
      </w:r>
      <w:r w:rsidRPr="00C6513B">
        <w:t xml:space="preserve"> </w:t>
      </w:r>
      <w:bookmarkStart w:id="34" w:name="_Hlk132206799"/>
      <w:r>
        <w:t xml:space="preserve">Submissions that contain greater than 25% will receive a zero grade on the assignment. On a case-by-case basis, faculty may allow a resubmission with a reduced percentage of the possible grade. </w:t>
      </w:r>
      <w:bookmarkEnd w:id="34"/>
    </w:p>
    <w:p w14:paraId="2FEEF64A" w14:textId="7D6B3EC2" w:rsidR="003B1400" w:rsidRDefault="003B1400" w:rsidP="00050EA6"/>
    <w:p w14:paraId="30D9CF5B" w14:textId="4BB53C7D" w:rsidR="003B1400" w:rsidRPr="003B1400" w:rsidRDefault="00767EC8" w:rsidP="003B1400">
      <w:pPr>
        <w:shd w:val="clear" w:color="auto" w:fill="FFFFFF"/>
        <w:spacing w:after="100" w:afterAutospacing="1"/>
        <w:rPr>
          <w:rFonts w:eastAsia="Times New Roman"/>
        </w:rPr>
      </w:pPr>
      <w:proofErr w:type="spellStart"/>
      <w:r>
        <w:rPr>
          <w:rFonts w:eastAsia="Times New Roman"/>
        </w:rPr>
        <w:t>ChatGPT</w:t>
      </w:r>
      <w:proofErr w:type="spellEnd"/>
      <w:r>
        <w:rPr>
          <w:rFonts w:eastAsia="Times New Roman"/>
        </w:rPr>
        <w:t xml:space="preserve"> and other</w:t>
      </w:r>
      <w:r w:rsidR="003B1400" w:rsidRPr="003B1400">
        <w:rPr>
          <w:rFonts w:eastAsia="Times New Roman"/>
        </w:rPr>
        <w:t xml:space="preserve"> Artificial Intelligence (AI) tools, tho</w:t>
      </w:r>
      <w:r>
        <w:rPr>
          <w:rFonts w:eastAsia="Times New Roman"/>
        </w:rPr>
        <w:t>ugh useful in many contexts, may be</w:t>
      </w:r>
      <w:r w:rsidR="003B1400" w:rsidRPr="003B1400">
        <w:rPr>
          <w:rFonts w:eastAsia="Times New Roman"/>
        </w:rPr>
        <w:t xml:space="preserve"> inappropriate for some assignments in this </w:t>
      </w:r>
      <w:r>
        <w:rPr>
          <w:rFonts w:eastAsia="Times New Roman"/>
        </w:rPr>
        <w:t>program</w:t>
      </w:r>
      <w:r w:rsidR="003B1400" w:rsidRPr="003B1400">
        <w:rPr>
          <w:rFonts w:eastAsia="Times New Roman"/>
        </w:rPr>
        <w:t>. An important outcome of this</w:t>
      </w:r>
      <w:r>
        <w:rPr>
          <w:rFonts w:eastAsia="Times New Roman"/>
        </w:rPr>
        <w:t xml:space="preserve"> program</w:t>
      </w:r>
      <w:r w:rsidR="003B1400" w:rsidRPr="003B1400">
        <w:rPr>
          <w:rFonts w:eastAsia="Times New Roman"/>
        </w:rPr>
        <w:t xml:space="preserve">, particularly as a future nurse, is to strengthen your own abilities as a thinker and communicator, and this is </w:t>
      </w:r>
      <w:r>
        <w:rPr>
          <w:rFonts w:eastAsia="Times New Roman"/>
        </w:rPr>
        <w:t xml:space="preserve">often </w:t>
      </w:r>
      <w:r w:rsidR="003B1400" w:rsidRPr="003B1400">
        <w:rPr>
          <w:rFonts w:eastAsia="Times New Roman"/>
        </w:rPr>
        <w:t xml:space="preserve">best done with your own work. </w:t>
      </w:r>
    </w:p>
    <w:p w14:paraId="2EF49F91" w14:textId="2C5E7B17" w:rsidR="003B1400" w:rsidRDefault="003B1400" w:rsidP="003B1400">
      <w:pPr>
        <w:rPr>
          <w:rFonts w:eastAsia="Times New Roman"/>
          <w:i/>
          <w:iCs/>
        </w:rPr>
      </w:pPr>
      <w:r w:rsidRPr="003B1400">
        <w:rPr>
          <w:rFonts w:eastAsia="Times New Roman"/>
        </w:rPr>
        <w:t xml:space="preserve">Unless otherwise instructed, you are permitted to use </w:t>
      </w:r>
      <w:proofErr w:type="spellStart"/>
      <w:r w:rsidRPr="003B1400">
        <w:rPr>
          <w:rFonts w:eastAsia="Times New Roman"/>
        </w:rPr>
        <w:t>ChatGPT</w:t>
      </w:r>
      <w:proofErr w:type="spellEnd"/>
      <w:r w:rsidRPr="003B1400">
        <w:rPr>
          <w:rFonts w:eastAsia="Times New Roman"/>
        </w:rPr>
        <w:t xml:space="preserve"> and other AI tools to assist you in gathering information, writing drafts, and revising your writing. However, you are expected to include a disclosure statement at the end of your assignment describing which AI tool you used and how you used it. For example, "</w:t>
      </w:r>
      <w:proofErr w:type="spellStart"/>
      <w:r w:rsidRPr="003B1400">
        <w:rPr>
          <w:rFonts w:eastAsia="Times New Roman"/>
          <w:i/>
          <w:iCs/>
        </w:rPr>
        <w:t>ChatGPT</w:t>
      </w:r>
      <w:proofErr w:type="spellEnd"/>
      <w:r w:rsidRPr="003B1400">
        <w:rPr>
          <w:rFonts w:eastAsia="Times New Roman"/>
          <w:i/>
          <w:iCs/>
        </w:rPr>
        <w:t xml:space="preserve"> was used to draft about 25 percent of this paper and to provide revision assistance. AI-produced content was edited for accuracy and style."</w:t>
      </w:r>
    </w:p>
    <w:p w14:paraId="3FA4DAD3" w14:textId="77777777" w:rsidR="003B1400" w:rsidRPr="003B1400" w:rsidRDefault="003B1400" w:rsidP="003B1400">
      <w:pPr>
        <w:rPr>
          <w:rFonts w:eastAsia="Times New Roman"/>
          <w:i/>
          <w:iCs/>
        </w:rPr>
      </w:pPr>
    </w:p>
    <w:p w14:paraId="799A386B" w14:textId="54ADD85E" w:rsidR="003B1400" w:rsidRPr="003B1400" w:rsidRDefault="003B1400" w:rsidP="003B1400">
      <w:pPr>
        <w:shd w:val="clear" w:color="auto" w:fill="FFFFFF"/>
        <w:rPr>
          <w:rFonts w:eastAsia="Times New Roman"/>
        </w:rPr>
      </w:pPr>
      <w:r w:rsidRPr="003B1400">
        <w:rPr>
          <w:rFonts w:eastAsia="Times New Roman"/>
          <w:iCs/>
        </w:rPr>
        <w:t xml:space="preserve">When you are instructed </w:t>
      </w:r>
      <w:r w:rsidRPr="00767EC8">
        <w:rPr>
          <w:rFonts w:eastAsia="Times New Roman"/>
          <w:iCs/>
          <w:u w:val="single"/>
        </w:rPr>
        <w:t>not</w:t>
      </w:r>
      <w:r w:rsidRPr="003B1400">
        <w:rPr>
          <w:rFonts w:eastAsia="Times New Roman"/>
          <w:iCs/>
        </w:rPr>
        <w:t xml:space="preserve"> to use </w:t>
      </w:r>
      <w:proofErr w:type="spellStart"/>
      <w:r w:rsidRPr="003B1400">
        <w:rPr>
          <w:rFonts w:eastAsia="Times New Roman"/>
        </w:rPr>
        <w:t>ChatGPT</w:t>
      </w:r>
      <w:proofErr w:type="spellEnd"/>
      <w:r w:rsidRPr="003B1400">
        <w:rPr>
          <w:rFonts w:eastAsia="Times New Roman"/>
        </w:rPr>
        <w:t xml:space="preserve"> and other AI tools, </w:t>
      </w:r>
      <w:r w:rsidR="00767EC8">
        <w:rPr>
          <w:rFonts w:eastAsia="Times New Roman"/>
        </w:rPr>
        <w:t xml:space="preserve">unauthorized </w:t>
      </w:r>
      <w:r w:rsidRPr="003B1400">
        <w:rPr>
          <w:rFonts w:eastAsia="Times New Roman"/>
        </w:rPr>
        <w:t>use may result in a failing grade or a request to resubmit.</w:t>
      </w:r>
    </w:p>
    <w:p w14:paraId="7EF43712" w14:textId="77777777" w:rsidR="00AC3392" w:rsidRDefault="00AC3392" w:rsidP="00EB6D5C"/>
    <w:p w14:paraId="79F19F80" w14:textId="61FA4C29" w:rsidR="002505ED" w:rsidRDefault="00AC3392" w:rsidP="00EB6D5C">
      <w:r>
        <w:t xml:space="preserve">Students may not use, possess, share or distribute previous assignments, exams or quizzes from a USU nursing program, nor use any other student’s written work. This is considered cheating (see </w:t>
      </w:r>
      <w:hyperlink r:id="rId46" w:history="1">
        <w:r w:rsidRPr="00AC3392">
          <w:rPr>
            <w:rStyle w:val="Hyperlink"/>
          </w:rPr>
          <w:t>USU Student Code of Conduct</w:t>
        </w:r>
      </w:hyperlink>
      <w:r>
        <w:t xml:space="preserve">). Students must complete </w:t>
      </w:r>
      <w:r w:rsidR="008E4236">
        <w:t xml:space="preserve">assignments and </w:t>
      </w:r>
      <w:r>
        <w:t>testing with academic integrity. Use of illegally obtained test content, sharing of information and working with other students</w:t>
      </w:r>
      <w:r w:rsidR="008E4236">
        <w:t xml:space="preserve"> without permission</w:t>
      </w:r>
      <w:r>
        <w:t xml:space="preserve"> is considered academic dishonesty and may lead to student dismissal from the USU nursing program. </w:t>
      </w:r>
    </w:p>
    <w:p w14:paraId="4580FC58" w14:textId="77777777" w:rsidR="004514EA" w:rsidRDefault="004514EA">
      <w:pPr>
        <w:spacing w:after="160" w:line="259" w:lineRule="auto"/>
      </w:pPr>
      <w:r>
        <w:br w:type="page"/>
      </w:r>
    </w:p>
    <w:p w14:paraId="72EE38FB" w14:textId="77777777" w:rsidR="00C32B47" w:rsidRPr="00CB50F1" w:rsidRDefault="00C32B47" w:rsidP="00C32B47">
      <w:pPr>
        <w:pStyle w:val="BodyText"/>
        <w:jc w:val="center"/>
        <w:rPr>
          <w:rFonts w:ascii="Cambria" w:hAnsi="Cambria"/>
          <w:b/>
          <w:sz w:val="32"/>
          <w:szCs w:val="32"/>
        </w:rPr>
      </w:pPr>
      <w:r w:rsidRPr="00CB50F1">
        <w:rPr>
          <w:rFonts w:ascii="Cambria" w:hAnsi="Cambria"/>
          <w:b/>
          <w:sz w:val="32"/>
          <w:szCs w:val="32"/>
        </w:rPr>
        <w:lastRenderedPageBreak/>
        <w:t>Utah State University Department of Nursing</w:t>
      </w:r>
    </w:p>
    <w:p w14:paraId="380CF157" w14:textId="77777777" w:rsidR="00C32B47" w:rsidRPr="00CB50F1" w:rsidRDefault="00C32B47" w:rsidP="00C32B47">
      <w:pPr>
        <w:pStyle w:val="BodyText"/>
        <w:jc w:val="center"/>
        <w:rPr>
          <w:rFonts w:ascii="Cambria" w:hAnsi="Cambria"/>
          <w:b/>
          <w:sz w:val="28"/>
          <w:szCs w:val="28"/>
        </w:rPr>
      </w:pPr>
    </w:p>
    <w:p w14:paraId="63936FB2" w14:textId="7B83A7F6" w:rsidR="00C32B47" w:rsidRPr="00CB50F1" w:rsidRDefault="00C32B47" w:rsidP="00C32B47">
      <w:pPr>
        <w:pStyle w:val="BodyText"/>
        <w:jc w:val="center"/>
        <w:rPr>
          <w:rFonts w:ascii="Cambria" w:hAnsi="Cambria"/>
          <w:b/>
          <w:sz w:val="28"/>
          <w:szCs w:val="28"/>
        </w:rPr>
      </w:pPr>
      <w:bookmarkStart w:id="35" w:name="BSN_Student_Handbook_Acknowledgement_For"/>
      <w:bookmarkStart w:id="36" w:name="_bookmark48"/>
      <w:bookmarkEnd w:id="35"/>
      <w:bookmarkEnd w:id="36"/>
      <w:r>
        <w:rPr>
          <w:rFonts w:ascii="Cambria" w:hAnsi="Cambria"/>
          <w:b/>
          <w:sz w:val="28"/>
          <w:szCs w:val="28"/>
        </w:rPr>
        <w:t xml:space="preserve">RN to </w:t>
      </w:r>
      <w:r w:rsidRPr="00CB50F1">
        <w:rPr>
          <w:rFonts w:ascii="Cambria" w:hAnsi="Cambria"/>
          <w:b/>
          <w:sz w:val="28"/>
          <w:szCs w:val="28"/>
        </w:rPr>
        <w:t>BSN Student Handbook Acknowledgement</w:t>
      </w:r>
      <w:r>
        <w:rPr>
          <w:rFonts w:ascii="Cambria" w:hAnsi="Cambria"/>
          <w:b/>
          <w:sz w:val="28"/>
          <w:szCs w:val="28"/>
        </w:rPr>
        <w:t xml:space="preserve"> and Agreement</w:t>
      </w:r>
      <w:r w:rsidRPr="00CB50F1">
        <w:rPr>
          <w:rFonts w:ascii="Cambria" w:hAnsi="Cambria"/>
          <w:b/>
          <w:sz w:val="28"/>
          <w:szCs w:val="28"/>
        </w:rPr>
        <w:t xml:space="preserve"> Form</w:t>
      </w:r>
    </w:p>
    <w:p w14:paraId="2A30D861" w14:textId="77777777" w:rsidR="00C32B47" w:rsidRDefault="00C32B47" w:rsidP="00C32B47">
      <w:pPr>
        <w:pStyle w:val="BodyText"/>
        <w:rPr>
          <w:rFonts w:ascii="Cambria"/>
          <w:b/>
          <w:sz w:val="20"/>
        </w:rPr>
      </w:pPr>
    </w:p>
    <w:p w14:paraId="2EE9DD7A" w14:textId="77777777" w:rsidR="00C32B47" w:rsidRDefault="00C32B47" w:rsidP="00C32B47">
      <w:pPr>
        <w:pStyle w:val="BodyText"/>
        <w:spacing w:before="1"/>
        <w:rPr>
          <w:sz w:val="29"/>
        </w:rPr>
      </w:pPr>
    </w:p>
    <w:p w14:paraId="5CE25BCC" w14:textId="29D0B6FB" w:rsidR="00C32B47" w:rsidRPr="00434244" w:rsidRDefault="00C32B47" w:rsidP="00C32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r>
      <w:r w:rsidRPr="00434244">
        <w:t xml:space="preserve">I, (please print) </w:t>
      </w:r>
      <w:r w:rsidRPr="00434244">
        <w:rPr>
          <w:u w:val="single"/>
        </w:rPr>
        <w:tab/>
      </w:r>
      <w:r w:rsidRPr="00434244">
        <w:rPr>
          <w:u w:val="single"/>
        </w:rPr>
        <w:tab/>
      </w:r>
      <w:r w:rsidRPr="00434244">
        <w:rPr>
          <w:u w:val="single"/>
        </w:rPr>
        <w:tab/>
      </w:r>
      <w:r w:rsidRPr="00434244">
        <w:rPr>
          <w:u w:val="single"/>
        </w:rPr>
        <w:tab/>
      </w:r>
      <w:r w:rsidRPr="00434244">
        <w:rPr>
          <w:u w:val="single"/>
        </w:rPr>
        <w:tab/>
      </w:r>
      <w:r w:rsidRPr="00434244">
        <w:rPr>
          <w:u w:val="single"/>
        </w:rPr>
        <w:tab/>
      </w:r>
      <w:r w:rsidRPr="00434244">
        <w:t>, have read</w:t>
      </w:r>
      <w:r>
        <w:t>, understand, and agree to comply with</w:t>
      </w:r>
      <w:r w:rsidRPr="00434244">
        <w:t xml:space="preserve"> the </w:t>
      </w:r>
      <w:r>
        <w:t xml:space="preserve">standards, requirements, and </w:t>
      </w:r>
      <w:r w:rsidRPr="00434244">
        <w:t xml:space="preserve">policies in the </w:t>
      </w:r>
      <w:r>
        <w:t>RN</w:t>
      </w:r>
      <w:bookmarkStart w:id="37" w:name="_GoBack"/>
      <w:bookmarkEnd w:id="37"/>
      <w:r>
        <w:t xml:space="preserve"> to </w:t>
      </w:r>
      <w:r>
        <w:t xml:space="preserve">BSN </w:t>
      </w:r>
      <w:r w:rsidRPr="00434244">
        <w:t>Nursing Student Handbook</w:t>
      </w:r>
      <w:r>
        <w:t xml:space="preserve"> (“Handbook”)</w:t>
      </w:r>
      <w:r w:rsidRPr="00434244">
        <w:t xml:space="preserve">.  </w:t>
      </w:r>
      <w:r>
        <w:t xml:space="preserve">I understand that the BSN Director, Nursing Department Head, and faculty are available to provide clarifications and answers to any questions I may have regarding the Handbook.  I understand and agree that my failure to comply with the standards, requirements, and policies in the Handbook may result in my dismissal from the </w:t>
      </w:r>
      <w:r>
        <w:t xml:space="preserve">RN to </w:t>
      </w:r>
      <w:r>
        <w:t xml:space="preserve">BSN Program. </w:t>
      </w:r>
    </w:p>
    <w:p w14:paraId="72E89013" w14:textId="77777777" w:rsidR="00C32B47" w:rsidRPr="00434244" w:rsidRDefault="00C32B47" w:rsidP="00C32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EC297A" w14:textId="77777777" w:rsidR="00C32B47" w:rsidRPr="00434244" w:rsidRDefault="00C32B47" w:rsidP="00C32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4244">
        <w:rPr>
          <w:u w:val="single"/>
        </w:rPr>
        <w:tab/>
      </w:r>
      <w:r w:rsidRPr="00434244">
        <w:rPr>
          <w:u w:val="single"/>
        </w:rPr>
        <w:tab/>
      </w:r>
      <w:r w:rsidRPr="00434244">
        <w:rPr>
          <w:u w:val="single"/>
        </w:rPr>
        <w:tab/>
      </w:r>
      <w:r w:rsidRPr="00434244">
        <w:rPr>
          <w:u w:val="single"/>
        </w:rPr>
        <w:tab/>
      </w:r>
      <w:r w:rsidRPr="00434244">
        <w:rPr>
          <w:u w:val="single"/>
        </w:rPr>
        <w:tab/>
      </w:r>
      <w:r w:rsidRPr="00434244">
        <w:rPr>
          <w:u w:val="single"/>
        </w:rPr>
        <w:tab/>
      </w:r>
      <w:r w:rsidRPr="00434244">
        <w:rPr>
          <w:u w:val="single"/>
        </w:rPr>
        <w:tab/>
      </w:r>
      <w:r w:rsidRPr="00434244">
        <w:rPr>
          <w:u w:val="single"/>
        </w:rPr>
        <w:tab/>
      </w:r>
      <w:r w:rsidRPr="00434244">
        <w:rPr>
          <w:u w:val="single"/>
        </w:rPr>
        <w:tab/>
      </w:r>
    </w:p>
    <w:p w14:paraId="250021D6" w14:textId="77777777" w:rsidR="00C32B47" w:rsidRPr="00434244" w:rsidRDefault="00C32B47" w:rsidP="00C32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434244">
        <w:t>Signature</w:t>
      </w:r>
    </w:p>
    <w:p w14:paraId="111ED388" w14:textId="77777777" w:rsidR="00C32B47" w:rsidRPr="00434244" w:rsidRDefault="00C32B47" w:rsidP="00C32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14:paraId="66A5B224" w14:textId="77777777" w:rsidR="00C32B47" w:rsidRPr="00434244" w:rsidRDefault="00C32B47" w:rsidP="00C32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434244">
        <w:rPr>
          <w:u w:val="single"/>
        </w:rPr>
        <w:tab/>
      </w:r>
      <w:r w:rsidRPr="00434244">
        <w:rPr>
          <w:u w:val="single"/>
        </w:rPr>
        <w:tab/>
      </w:r>
      <w:r w:rsidRPr="00434244">
        <w:rPr>
          <w:u w:val="single"/>
        </w:rPr>
        <w:tab/>
      </w:r>
      <w:r w:rsidRPr="00434244">
        <w:rPr>
          <w:u w:val="single"/>
        </w:rPr>
        <w:tab/>
      </w:r>
      <w:r w:rsidRPr="00434244">
        <w:rPr>
          <w:u w:val="single"/>
        </w:rPr>
        <w:tab/>
      </w:r>
      <w:r w:rsidRPr="00434244">
        <w:rPr>
          <w:u w:val="single"/>
        </w:rPr>
        <w:tab/>
      </w:r>
      <w:r w:rsidRPr="00434244">
        <w:rPr>
          <w:u w:val="single"/>
        </w:rPr>
        <w:tab/>
      </w:r>
      <w:r w:rsidRPr="00434244">
        <w:rPr>
          <w:u w:val="single"/>
        </w:rPr>
        <w:tab/>
      </w:r>
      <w:r w:rsidRPr="00434244">
        <w:rPr>
          <w:u w:val="single"/>
        </w:rPr>
        <w:tab/>
      </w:r>
    </w:p>
    <w:p w14:paraId="7DAFEF95" w14:textId="77777777" w:rsidR="00C32B47" w:rsidRPr="00434244" w:rsidRDefault="00C32B47" w:rsidP="00C32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434244">
        <w:t>Print Name</w:t>
      </w:r>
    </w:p>
    <w:p w14:paraId="61872588" w14:textId="77777777" w:rsidR="00C32B47" w:rsidRPr="00434244" w:rsidRDefault="00C32B47" w:rsidP="00C32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14:paraId="18B7BCBB" w14:textId="77777777" w:rsidR="00C32B47" w:rsidRPr="00434244" w:rsidRDefault="00C32B47" w:rsidP="00C32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434244">
        <w:rPr>
          <w:u w:val="single"/>
        </w:rPr>
        <w:tab/>
      </w:r>
      <w:r w:rsidRPr="00434244">
        <w:rPr>
          <w:u w:val="single"/>
        </w:rPr>
        <w:tab/>
      </w:r>
      <w:r w:rsidRPr="00434244">
        <w:rPr>
          <w:u w:val="single"/>
        </w:rPr>
        <w:tab/>
      </w:r>
      <w:r w:rsidRPr="00434244">
        <w:rPr>
          <w:u w:val="single"/>
        </w:rPr>
        <w:tab/>
      </w:r>
      <w:r w:rsidRPr="00434244">
        <w:rPr>
          <w:u w:val="single"/>
        </w:rPr>
        <w:tab/>
      </w:r>
      <w:r w:rsidRPr="00434244">
        <w:rPr>
          <w:u w:val="single"/>
        </w:rPr>
        <w:tab/>
      </w:r>
      <w:r w:rsidRPr="00434244">
        <w:rPr>
          <w:u w:val="single"/>
        </w:rPr>
        <w:tab/>
      </w:r>
      <w:r w:rsidRPr="00434244">
        <w:rPr>
          <w:u w:val="single"/>
        </w:rPr>
        <w:tab/>
      </w:r>
      <w:r w:rsidRPr="00434244">
        <w:rPr>
          <w:u w:val="single"/>
        </w:rPr>
        <w:tab/>
      </w:r>
    </w:p>
    <w:p w14:paraId="5BD0221B" w14:textId="77777777" w:rsidR="00C32B47" w:rsidRPr="00434244" w:rsidRDefault="00C32B47" w:rsidP="00C32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434244">
        <w:t>Date</w:t>
      </w:r>
    </w:p>
    <w:p w14:paraId="5AB94D49" w14:textId="77777777" w:rsidR="00C32B47" w:rsidRPr="00434244" w:rsidRDefault="00C32B47" w:rsidP="00C32B47"/>
    <w:p w14:paraId="0A954161" w14:textId="77777777" w:rsidR="00EB6D5C" w:rsidRPr="00EB6D5C" w:rsidRDefault="00EB6D5C" w:rsidP="00C32B47">
      <w:pPr>
        <w:pStyle w:val="BodyText"/>
        <w:jc w:val="center"/>
      </w:pPr>
    </w:p>
    <w:sectPr w:rsidR="00EB6D5C" w:rsidRPr="00EB6D5C" w:rsidSect="00C05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7128E" w14:textId="77777777" w:rsidR="00C936DC" w:rsidRDefault="00C936DC" w:rsidP="00A47264">
      <w:r>
        <w:separator/>
      </w:r>
    </w:p>
  </w:endnote>
  <w:endnote w:type="continuationSeparator" w:id="0">
    <w:p w14:paraId="4E25D459" w14:textId="77777777" w:rsidR="00C936DC" w:rsidRDefault="00C936DC" w:rsidP="00A4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581944"/>
      <w:docPartObj>
        <w:docPartGallery w:val="Page Numbers (Bottom of Page)"/>
        <w:docPartUnique/>
      </w:docPartObj>
    </w:sdtPr>
    <w:sdtEndPr>
      <w:rPr>
        <w:noProof/>
      </w:rPr>
    </w:sdtEndPr>
    <w:sdtContent>
      <w:p w14:paraId="07A884E8" w14:textId="187B309E" w:rsidR="00892F48" w:rsidRDefault="00892F48">
        <w:pPr>
          <w:pStyle w:val="Footer"/>
          <w:jc w:val="center"/>
        </w:pPr>
        <w:r>
          <w:fldChar w:fldCharType="begin"/>
        </w:r>
        <w:r>
          <w:instrText xml:space="preserve"> PAGE   \* MERGEFORMAT </w:instrText>
        </w:r>
        <w:r>
          <w:fldChar w:fldCharType="separate"/>
        </w:r>
        <w:r w:rsidR="00C32B47">
          <w:rPr>
            <w:noProof/>
          </w:rPr>
          <w:t>17</w:t>
        </w:r>
        <w:r>
          <w:rPr>
            <w:noProof/>
          </w:rPr>
          <w:fldChar w:fldCharType="end"/>
        </w:r>
      </w:p>
    </w:sdtContent>
  </w:sdt>
  <w:p w14:paraId="66FF7FD6" w14:textId="77777777" w:rsidR="00892F48" w:rsidRPr="00A47264" w:rsidRDefault="00892F48">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DED71" w14:textId="2040DFD0" w:rsidR="00892F48" w:rsidRDefault="00892F48">
    <w:pPr>
      <w:pStyle w:val="Footer"/>
    </w:pPr>
    <w:r>
      <w:rPr>
        <w:sz w:val="18"/>
        <w:szCs w:val="18"/>
      </w:rPr>
      <w:t>May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E6D81" w14:textId="77777777" w:rsidR="00C936DC" w:rsidRDefault="00C936DC" w:rsidP="00A47264">
      <w:r>
        <w:separator/>
      </w:r>
    </w:p>
  </w:footnote>
  <w:footnote w:type="continuationSeparator" w:id="0">
    <w:p w14:paraId="46BB8A1C" w14:textId="77777777" w:rsidR="00C936DC" w:rsidRDefault="00C936DC" w:rsidP="00A47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33CE4" w14:textId="70C339CF" w:rsidR="00892F48" w:rsidRDefault="00892F48" w:rsidP="008E515B">
    <w:pPr>
      <w:jc w:val="right"/>
      <w:rPr>
        <w:rFonts w:ascii="Arial Narrow" w:hAnsi="Arial Narrow"/>
        <w:b/>
        <w:iCs/>
        <w:color w:val="00263A"/>
        <w:sz w:val="26"/>
        <w:szCs w:val="26"/>
      </w:rPr>
    </w:pPr>
    <w:r>
      <w:rPr>
        <w:noProof/>
      </w:rPr>
      <w:drawing>
        <wp:anchor distT="0" distB="0" distL="114300" distR="114300" simplePos="0" relativeHeight="251659264" behindDoc="0" locked="0" layoutInCell="1" allowOverlap="1" wp14:anchorId="2D31A0F4" wp14:editId="4E75025E">
          <wp:simplePos x="0" y="0"/>
          <wp:positionH relativeFrom="column">
            <wp:posOffset>-174625</wp:posOffset>
          </wp:positionH>
          <wp:positionV relativeFrom="paragraph">
            <wp:posOffset>-85725</wp:posOffset>
          </wp:positionV>
          <wp:extent cx="3343275" cy="4572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432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iCs/>
        <w:color w:val="00263A"/>
        <w:sz w:val="26"/>
        <w:szCs w:val="26"/>
      </w:rPr>
      <w:t>Department of</w:t>
    </w:r>
  </w:p>
  <w:p w14:paraId="4223DCCE" w14:textId="77777777" w:rsidR="00892F48" w:rsidRPr="009D4238" w:rsidRDefault="00892F48" w:rsidP="008E515B">
    <w:pPr>
      <w:spacing w:after="100" w:afterAutospacing="1"/>
      <w:jc w:val="right"/>
      <w:rPr>
        <w:rFonts w:ascii="Arial Narrow" w:hAnsi="Arial Narrow"/>
        <w:b/>
        <w:iCs/>
        <w:color w:val="00263A"/>
        <w:sz w:val="26"/>
        <w:szCs w:val="26"/>
      </w:rPr>
    </w:pPr>
    <w:r>
      <w:rPr>
        <w:rFonts w:ascii="Arial Narrow" w:hAnsi="Arial Narrow"/>
        <w:b/>
        <w:iCs/>
        <w:color w:val="00263A"/>
        <w:sz w:val="26"/>
        <w:szCs w:val="26"/>
      </w:rPr>
      <w:t>Nursing</w:t>
    </w:r>
  </w:p>
  <w:p w14:paraId="74DAACD7" w14:textId="77777777" w:rsidR="00892F48" w:rsidRDefault="00892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740E"/>
    <w:multiLevelType w:val="hybridMultilevel"/>
    <w:tmpl w:val="2DAEF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B74BF"/>
    <w:multiLevelType w:val="hybridMultilevel"/>
    <w:tmpl w:val="3E4E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939FE"/>
    <w:multiLevelType w:val="hybridMultilevel"/>
    <w:tmpl w:val="1F8A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F1ACE"/>
    <w:multiLevelType w:val="hybridMultilevel"/>
    <w:tmpl w:val="F7866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72F85"/>
    <w:multiLevelType w:val="hybridMultilevel"/>
    <w:tmpl w:val="6BA8A33C"/>
    <w:lvl w:ilvl="0" w:tplc="3BFCA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96597D"/>
    <w:multiLevelType w:val="hybridMultilevel"/>
    <w:tmpl w:val="7A00B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E02B2"/>
    <w:multiLevelType w:val="multilevel"/>
    <w:tmpl w:val="19648DDA"/>
    <w:lvl w:ilvl="0">
      <w:start w:val="10"/>
      <w:numFmt w:val="decimal"/>
      <w:lvlText w:val="%1"/>
      <w:lvlJc w:val="left"/>
      <w:pPr>
        <w:ind w:left="384" w:hanging="384"/>
      </w:pPr>
      <w:rPr>
        <w:rFonts w:hint="default"/>
        <w:b/>
      </w:rPr>
    </w:lvl>
    <w:lvl w:ilvl="1">
      <w:start w:val="3"/>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5606CAA"/>
    <w:multiLevelType w:val="hybridMultilevel"/>
    <w:tmpl w:val="1E80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F60C0"/>
    <w:multiLevelType w:val="hybridMultilevel"/>
    <w:tmpl w:val="E20A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350C8"/>
    <w:multiLevelType w:val="hybridMultilevel"/>
    <w:tmpl w:val="B042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53EBE"/>
    <w:multiLevelType w:val="hybridMultilevel"/>
    <w:tmpl w:val="A4F2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DC085B"/>
    <w:multiLevelType w:val="hybridMultilevel"/>
    <w:tmpl w:val="3668AA5A"/>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9">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203629"/>
    <w:multiLevelType w:val="hybridMultilevel"/>
    <w:tmpl w:val="CE66B5E4"/>
    <w:lvl w:ilvl="0" w:tplc="806292E4">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C73675D"/>
    <w:multiLevelType w:val="hybridMultilevel"/>
    <w:tmpl w:val="40F2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B7B06"/>
    <w:multiLevelType w:val="hybridMultilevel"/>
    <w:tmpl w:val="D782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992BCF"/>
    <w:multiLevelType w:val="multilevel"/>
    <w:tmpl w:val="B086B384"/>
    <w:lvl w:ilvl="0">
      <w:start w:val="10"/>
      <w:numFmt w:val="decimal"/>
      <w:lvlText w:val="%1"/>
      <w:lvlJc w:val="left"/>
      <w:pPr>
        <w:ind w:left="384" w:hanging="384"/>
      </w:pPr>
      <w:rPr>
        <w:rFonts w:hint="default"/>
        <w:b/>
      </w:rPr>
    </w:lvl>
    <w:lvl w:ilvl="1">
      <w:start w:val="3"/>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6A1D1837"/>
    <w:multiLevelType w:val="hybridMultilevel"/>
    <w:tmpl w:val="45AA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C2F1B"/>
    <w:multiLevelType w:val="hybridMultilevel"/>
    <w:tmpl w:val="D7D6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F50AC"/>
    <w:multiLevelType w:val="hybridMultilevel"/>
    <w:tmpl w:val="2FA0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660C62"/>
    <w:multiLevelType w:val="hybridMultilevel"/>
    <w:tmpl w:val="B7EED5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BB1F71"/>
    <w:multiLevelType w:val="hybridMultilevel"/>
    <w:tmpl w:val="C224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386C7F"/>
    <w:multiLevelType w:val="hybridMultilevel"/>
    <w:tmpl w:val="43C8D2C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7"/>
  </w:num>
  <w:num w:numId="2">
    <w:abstractNumId w:val="3"/>
  </w:num>
  <w:num w:numId="3">
    <w:abstractNumId w:val="11"/>
  </w:num>
  <w:num w:numId="4">
    <w:abstractNumId w:val="16"/>
  </w:num>
  <w:num w:numId="5">
    <w:abstractNumId w:val="20"/>
  </w:num>
  <w:num w:numId="6">
    <w:abstractNumId w:val="10"/>
  </w:num>
  <w:num w:numId="7">
    <w:abstractNumId w:val="13"/>
  </w:num>
  <w:num w:numId="8">
    <w:abstractNumId w:val="14"/>
  </w:num>
  <w:num w:numId="9">
    <w:abstractNumId w:val="9"/>
  </w:num>
  <w:num w:numId="10">
    <w:abstractNumId w:val="21"/>
  </w:num>
  <w:num w:numId="11">
    <w:abstractNumId w:val="5"/>
  </w:num>
  <w:num w:numId="12">
    <w:abstractNumId w:val="0"/>
  </w:num>
  <w:num w:numId="13">
    <w:abstractNumId w:val="4"/>
  </w:num>
  <w:num w:numId="14">
    <w:abstractNumId w:val="7"/>
  </w:num>
  <w:num w:numId="15">
    <w:abstractNumId w:val="8"/>
  </w:num>
  <w:num w:numId="16">
    <w:abstractNumId w:val="19"/>
  </w:num>
  <w:num w:numId="17">
    <w:abstractNumId w:val="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6"/>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9C"/>
    <w:rsid w:val="00005C05"/>
    <w:rsid w:val="00023C34"/>
    <w:rsid w:val="00027D1A"/>
    <w:rsid w:val="00032841"/>
    <w:rsid w:val="00041CE7"/>
    <w:rsid w:val="00050EA6"/>
    <w:rsid w:val="00060EA4"/>
    <w:rsid w:val="000A3CFD"/>
    <w:rsid w:val="000A54B1"/>
    <w:rsid w:val="000E0F68"/>
    <w:rsid w:val="000F1510"/>
    <w:rsid w:val="000F677E"/>
    <w:rsid w:val="00104C42"/>
    <w:rsid w:val="00106415"/>
    <w:rsid w:val="00140947"/>
    <w:rsid w:val="001422AA"/>
    <w:rsid w:val="00146C9F"/>
    <w:rsid w:val="00165244"/>
    <w:rsid w:val="00185265"/>
    <w:rsid w:val="001B4B75"/>
    <w:rsid w:val="001E7FBC"/>
    <w:rsid w:val="00236C1C"/>
    <w:rsid w:val="00243007"/>
    <w:rsid w:val="002505ED"/>
    <w:rsid w:val="0025319C"/>
    <w:rsid w:val="00262C49"/>
    <w:rsid w:val="00264CE8"/>
    <w:rsid w:val="00296A09"/>
    <w:rsid w:val="002A2DC7"/>
    <w:rsid w:val="002D4790"/>
    <w:rsid w:val="002E0C7B"/>
    <w:rsid w:val="002E70A2"/>
    <w:rsid w:val="002F4996"/>
    <w:rsid w:val="003035EC"/>
    <w:rsid w:val="00325435"/>
    <w:rsid w:val="003371E6"/>
    <w:rsid w:val="0034356D"/>
    <w:rsid w:val="0034579A"/>
    <w:rsid w:val="003521A3"/>
    <w:rsid w:val="00361D8A"/>
    <w:rsid w:val="00370FBB"/>
    <w:rsid w:val="00371BAD"/>
    <w:rsid w:val="00373D13"/>
    <w:rsid w:val="00374CC5"/>
    <w:rsid w:val="00384353"/>
    <w:rsid w:val="003A5C3C"/>
    <w:rsid w:val="003B1400"/>
    <w:rsid w:val="00410F74"/>
    <w:rsid w:val="00420A26"/>
    <w:rsid w:val="004257A3"/>
    <w:rsid w:val="00441E96"/>
    <w:rsid w:val="00447CC6"/>
    <w:rsid w:val="0045003A"/>
    <w:rsid w:val="004514EA"/>
    <w:rsid w:val="0046145B"/>
    <w:rsid w:val="00472E5A"/>
    <w:rsid w:val="004763D6"/>
    <w:rsid w:val="00477CA3"/>
    <w:rsid w:val="00481613"/>
    <w:rsid w:val="004B5EE3"/>
    <w:rsid w:val="00522AD5"/>
    <w:rsid w:val="00530A9E"/>
    <w:rsid w:val="005B79BA"/>
    <w:rsid w:val="005C12CA"/>
    <w:rsid w:val="005D757A"/>
    <w:rsid w:val="005F28E4"/>
    <w:rsid w:val="00602C13"/>
    <w:rsid w:val="006116B3"/>
    <w:rsid w:val="0063347E"/>
    <w:rsid w:val="00642505"/>
    <w:rsid w:val="00684D77"/>
    <w:rsid w:val="006861CF"/>
    <w:rsid w:val="006879C1"/>
    <w:rsid w:val="006C227C"/>
    <w:rsid w:val="006D1F8E"/>
    <w:rsid w:val="006E3175"/>
    <w:rsid w:val="006E6727"/>
    <w:rsid w:val="007017F0"/>
    <w:rsid w:val="00716EA1"/>
    <w:rsid w:val="00741958"/>
    <w:rsid w:val="00747BBF"/>
    <w:rsid w:val="007638F7"/>
    <w:rsid w:val="00763F34"/>
    <w:rsid w:val="00767EC8"/>
    <w:rsid w:val="00787709"/>
    <w:rsid w:val="007B6466"/>
    <w:rsid w:val="007E4125"/>
    <w:rsid w:val="007F0F49"/>
    <w:rsid w:val="008133A4"/>
    <w:rsid w:val="00840C1D"/>
    <w:rsid w:val="00862D25"/>
    <w:rsid w:val="00884F89"/>
    <w:rsid w:val="0088606B"/>
    <w:rsid w:val="00892F48"/>
    <w:rsid w:val="00896116"/>
    <w:rsid w:val="008A0E19"/>
    <w:rsid w:val="008C31BE"/>
    <w:rsid w:val="008E4236"/>
    <w:rsid w:val="008E515B"/>
    <w:rsid w:val="008E69BB"/>
    <w:rsid w:val="008E747E"/>
    <w:rsid w:val="00927E5D"/>
    <w:rsid w:val="0093683F"/>
    <w:rsid w:val="009434DF"/>
    <w:rsid w:val="00954F18"/>
    <w:rsid w:val="009A1318"/>
    <w:rsid w:val="009A48EC"/>
    <w:rsid w:val="009C3C7B"/>
    <w:rsid w:val="009D0327"/>
    <w:rsid w:val="009D4FD4"/>
    <w:rsid w:val="009D683D"/>
    <w:rsid w:val="009E672E"/>
    <w:rsid w:val="00A405CF"/>
    <w:rsid w:val="00A47264"/>
    <w:rsid w:val="00A576FE"/>
    <w:rsid w:val="00A6788F"/>
    <w:rsid w:val="00AC3323"/>
    <w:rsid w:val="00AC3392"/>
    <w:rsid w:val="00AD042D"/>
    <w:rsid w:val="00AE4B78"/>
    <w:rsid w:val="00AF0C8E"/>
    <w:rsid w:val="00AF1864"/>
    <w:rsid w:val="00B03672"/>
    <w:rsid w:val="00B1082C"/>
    <w:rsid w:val="00B45AB6"/>
    <w:rsid w:val="00B53069"/>
    <w:rsid w:val="00B67D2C"/>
    <w:rsid w:val="00B7348E"/>
    <w:rsid w:val="00B74AB8"/>
    <w:rsid w:val="00B80B75"/>
    <w:rsid w:val="00B8648F"/>
    <w:rsid w:val="00BC6350"/>
    <w:rsid w:val="00BE35DA"/>
    <w:rsid w:val="00BE7398"/>
    <w:rsid w:val="00BF3863"/>
    <w:rsid w:val="00C05D25"/>
    <w:rsid w:val="00C107BF"/>
    <w:rsid w:val="00C32B47"/>
    <w:rsid w:val="00C367B3"/>
    <w:rsid w:val="00C37500"/>
    <w:rsid w:val="00C500F1"/>
    <w:rsid w:val="00C936DC"/>
    <w:rsid w:val="00C939ED"/>
    <w:rsid w:val="00CB3FC7"/>
    <w:rsid w:val="00CC0B6A"/>
    <w:rsid w:val="00CD2264"/>
    <w:rsid w:val="00D01ABF"/>
    <w:rsid w:val="00D05D37"/>
    <w:rsid w:val="00D119CB"/>
    <w:rsid w:val="00D16DD3"/>
    <w:rsid w:val="00D221AA"/>
    <w:rsid w:val="00D336CB"/>
    <w:rsid w:val="00D64450"/>
    <w:rsid w:val="00D96EEF"/>
    <w:rsid w:val="00DA189D"/>
    <w:rsid w:val="00DA3593"/>
    <w:rsid w:val="00DA715F"/>
    <w:rsid w:val="00E3030B"/>
    <w:rsid w:val="00E36364"/>
    <w:rsid w:val="00E37A80"/>
    <w:rsid w:val="00E43206"/>
    <w:rsid w:val="00E82F95"/>
    <w:rsid w:val="00E9379B"/>
    <w:rsid w:val="00EA55A4"/>
    <w:rsid w:val="00EA751E"/>
    <w:rsid w:val="00EB6D5C"/>
    <w:rsid w:val="00ED1782"/>
    <w:rsid w:val="00F02FD4"/>
    <w:rsid w:val="00F0735B"/>
    <w:rsid w:val="00F13DDB"/>
    <w:rsid w:val="00F419D0"/>
    <w:rsid w:val="00F45AC5"/>
    <w:rsid w:val="00F903C2"/>
    <w:rsid w:val="00FB1486"/>
    <w:rsid w:val="00FB3496"/>
    <w:rsid w:val="00FD68A9"/>
    <w:rsid w:val="00FF2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FD184"/>
  <w15:chartTrackingRefBased/>
  <w15:docId w15:val="{00583049-40D0-46E3-B341-62028670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CA3"/>
    <w:pPr>
      <w:spacing w:after="0" w:line="240" w:lineRule="auto"/>
    </w:pPr>
    <w:rPr>
      <w:rFonts w:cstheme="minorHAnsi"/>
    </w:rPr>
  </w:style>
  <w:style w:type="paragraph" w:styleId="Heading1">
    <w:name w:val="heading 1"/>
    <w:basedOn w:val="Normal"/>
    <w:next w:val="Normal"/>
    <w:link w:val="Heading1Char"/>
    <w:uiPriority w:val="9"/>
    <w:qFormat/>
    <w:rsid w:val="0025319C"/>
    <w:pPr>
      <w:outlineLvl w:val="0"/>
    </w:pPr>
    <w:rPr>
      <w:rFonts w:ascii="Cambria" w:hAnsi="Cambria"/>
      <w:b/>
      <w:sz w:val="28"/>
      <w:szCs w:val="28"/>
    </w:rPr>
  </w:style>
  <w:style w:type="paragraph" w:styleId="Heading2">
    <w:name w:val="heading 2"/>
    <w:basedOn w:val="Normal"/>
    <w:next w:val="Normal"/>
    <w:link w:val="Heading2Char"/>
    <w:uiPriority w:val="9"/>
    <w:unhideWhenUsed/>
    <w:qFormat/>
    <w:rsid w:val="00522AD5"/>
    <w:pPr>
      <w:outlineLvl w:val="1"/>
    </w:pPr>
    <w:rPr>
      <w:rFonts w:ascii="Cambria" w:hAnsi="Cambri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19C"/>
    <w:rPr>
      <w:rFonts w:ascii="Cambria" w:hAnsi="Cambria"/>
      <w:b/>
      <w:sz w:val="28"/>
      <w:szCs w:val="28"/>
    </w:rPr>
  </w:style>
  <w:style w:type="paragraph" w:styleId="ListParagraph">
    <w:name w:val="List Paragraph"/>
    <w:basedOn w:val="Normal"/>
    <w:uiPriority w:val="34"/>
    <w:qFormat/>
    <w:rsid w:val="00530A9E"/>
    <w:pPr>
      <w:ind w:left="720"/>
      <w:contextualSpacing/>
    </w:pPr>
  </w:style>
  <w:style w:type="table" w:styleId="TableGrid">
    <w:name w:val="Table Grid"/>
    <w:basedOn w:val="TableNormal"/>
    <w:uiPriority w:val="39"/>
    <w:rsid w:val="00A57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05CF"/>
    <w:rPr>
      <w:color w:val="0563C1" w:themeColor="hyperlink"/>
      <w:u w:val="single"/>
    </w:rPr>
  </w:style>
  <w:style w:type="character" w:styleId="FollowedHyperlink">
    <w:name w:val="FollowedHyperlink"/>
    <w:basedOn w:val="DefaultParagraphFont"/>
    <w:uiPriority w:val="99"/>
    <w:semiHidden/>
    <w:unhideWhenUsed/>
    <w:rsid w:val="00A405CF"/>
    <w:rPr>
      <w:color w:val="954F72" w:themeColor="followedHyperlink"/>
      <w:u w:val="single"/>
    </w:rPr>
  </w:style>
  <w:style w:type="character" w:customStyle="1" w:styleId="Heading2Char">
    <w:name w:val="Heading 2 Char"/>
    <w:basedOn w:val="DefaultParagraphFont"/>
    <w:link w:val="Heading2"/>
    <w:uiPriority w:val="9"/>
    <w:rsid w:val="00522AD5"/>
    <w:rPr>
      <w:rFonts w:ascii="Cambria" w:hAnsi="Cambria" w:cstheme="minorHAnsi"/>
      <w:b/>
      <w:sz w:val="24"/>
      <w:szCs w:val="24"/>
    </w:rPr>
  </w:style>
  <w:style w:type="paragraph" w:styleId="Header">
    <w:name w:val="header"/>
    <w:basedOn w:val="Normal"/>
    <w:link w:val="HeaderChar"/>
    <w:uiPriority w:val="99"/>
    <w:unhideWhenUsed/>
    <w:rsid w:val="00A47264"/>
    <w:pPr>
      <w:tabs>
        <w:tab w:val="center" w:pos="4680"/>
        <w:tab w:val="right" w:pos="9360"/>
      </w:tabs>
    </w:pPr>
  </w:style>
  <w:style w:type="character" w:customStyle="1" w:styleId="HeaderChar">
    <w:name w:val="Header Char"/>
    <w:basedOn w:val="DefaultParagraphFont"/>
    <w:link w:val="Header"/>
    <w:uiPriority w:val="99"/>
    <w:rsid w:val="00A47264"/>
    <w:rPr>
      <w:rFonts w:cstheme="minorHAnsi"/>
    </w:rPr>
  </w:style>
  <w:style w:type="paragraph" w:styleId="Footer">
    <w:name w:val="footer"/>
    <w:basedOn w:val="Normal"/>
    <w:link w:val="FooterChar"/>
    <w:uiPriority w:val="99"/>
    <w:unhideWhenUsed/>
    <w:rsid w:val="00A47264"/>
    <w:pPr>
      <w:tabs>
        <w:tab w:val="center" w:pos="4680"/>
        <w:tab w:val="right" w:pos="9360"/>
      </w:tabs>
    </w:pPr>
  </w:style>
  <w:style w:type="character" w:customStyle="1" w:styleId="FooterChar">
    <w:name w:val="Footer Char"/>
    <w:basedOn w:val="DefaultParagraphFont"/>
    <w:link w:val="Footer"/>
    <w:uiPriority w:val="99"/>
    <w:rsid w:val="00A47264"/>
    <w:rPr>
      <w:rFonts w:cstheme="minorHAnsi"/>
    </w:rPr>
  </w:style>
  <w:style w:type="paragraph" w:styleId="TOCHeading">
    <w:name w:val="TOC Heading"/>
    <w:basedOn w:val="Heading1"/>
    <w:next w:val="Normal"/>
    <w:uiPriority w:val="39"/>
    <w:unhideWhenUsed/>
    <w:qFormat/>
    <w:rsid w:val="007E4125"/>
    <w:pPr>
      <w:keepNext/>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7E4125"/>
    <w:pPr>
      <w:spacing w:after="100"/>
    </w:pPr>
  </w:style>
  <w:style w:type="paragraph" w:styleId="TOC2">
    <w:name w:val="toc 2"/>
    <w:basedOn w:val="Normal"/>
    <w:next w:val="Normal"/>
    <w:autoRedefine/>
    <w:uiPriority w:val="39"/>
    <w:unhideWhenUsed/>
    <w:rsid w:val="007E4125"/>
    <w:pPr>
      <w:spacing w:after="100"/>
      <w:ind w:left="220"/>
    </w:pPr>
  </w:style>
  <w:style w:type="paragraph" w:styleId="BalloonText">
    <w:name w:val="Balloon Text"/>
    <w:basedOn w:val="Normal"/>
    <w:link w:val="BalloonTextChar"/>
    <w:uiPriority w:val="99"/>
    <w:semiHidden/>
    <w:unhideWhenUsed/>
    <w:rsid w:val="008E4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236"/>
    <w:rPr>
      <w:rFonts w:ascii="Segoe UI" w:hAnsi="Segoe UI" w:cs="Segoe UI"/>
      <w:sz w:val="18"/>
      <w:szCs w:val="18"/>
    </w:rPr>
  </w:style>
  <w:style w:type="paragraph" w:styleId="BodyText">
    <w:name w:val="Body Text"/>
    <w:basedOn w:val="Normal"/>
    <w:link w:val="BodyTextChar"/>
    <w:uiPriority w:val="1"/>
    <w:qFormat/>
    <w:rsid w:val="004514EA"/>
    <w:pPr>
      <w:widowControl w:val="0"/>
      <w:autoSpaceDE w:val="0"/>
      <w:autoSpaceDN w:val="0"/>
    </w:pPr>
    <w:rPr>
      <w:rFonts w:ascii="Calibri" w:eastAsia="Calibri" w:hAnsi="Calibri" w:cs="Calibri"/>
      <w:lang w:bidi="en-US"/>
    </w:rPr>
  </w:style>
  <w:style w:type="character" w:customStyle="1" w:styleId="BodyTextChar">
    <w:name w:val="Body Text Char"/>
    <w:basedOn w:val="DefaultParagraphFont"/>
    <w:link w:val="BodyText"/>
    <w:uiPriority w:val="1"/>
    <w:rsid w:val="004514EA"/>
    <w:rPr>
      <w:rFonts w:ascii="Calibri" w:eastAsia="Calibri" w:hAnsi="Calibri" w:cs="Calibri"/>
      <w:lang w:bidi="en-US"/>
    </w:rPr>
  </w:style>
  <w:style w:type="character" w:styleId="CommentReference">
    <w:name w:val="annotation reference"/>
    <w:basedOn w:val="DefaultParagraphFont"/>
    <w:uiPriority w:val="99"/>
    <w:semiHidden/>
    <w:unhideWhenUsed/>
    <w:rsid w:val="00374CC5"/>
    <w:rPr>
      <w:sz w:val="16"/>
      <w:szCs w:val="16"/>
    </w:rPr>
  </w:style>
  <w:style w:type="paragraph" w:styleId="CommentText">
    <w:name w:val="annotation text"/>
    <w:basedOn w:val="Normal"/>
    <w:link w:val="CommentTextChar"/>
    <w:uiPriority w:val="99"/>
    <w:semiHidden/>
    <w:unhideWhenUsed/>
    <w:rsid w:val="00374CC5"/>
    <w:rPr>
      <w:sz w:val="20"/>
      <w:szCs w:val="20"/>
    </w:rPr>
  </w:style>
  <w:style w:type="character" w:customStyle="1" w:styleId="CommentTextChar">
    <w:name w:val="Comment Text Char"/>
    <w:basedOn w:val="DefaultParagraphFont"/>
    <w:link w:val="CommentText"/>
    <w:uiPriority w:val="99"/>
    <w:semiHidden/>
    <w:rsid w:val="00374CC5"/>
    <w:rPr>
      <w:rFonts w:cstheme="minorHAnsi"/>
      <w:sz w:val="20"/>
      <w:szCs w:val="20"/>
    </w:rPr>
  </w:style>
  <w:style w:type="paragraph" w:styleId="CommentSubject">
    <w:name w:val="annotation subject"/>
    <w:basedOn w:val="CommentText"/>
    <w:next w:val="CommentText"/>
    <w:link w:val="CommentSubjectChar"/>
    <w:uiPriority w:val="99"/>
    <w:semiHidden/>
    <w:unhideWhenUsed/>
    <w:rsid w:val="00374CC5"/>
    <w:rPr>
      <w:b/>
      <w:bCs/>
    </w:rPr>
  </w:style>
  <w:style w:type="character" w:customStyle="1" w:styleId="CommentSubjectChar">
    <w:name w:val="Comment Subject Char"/>
    <w:basedOn w:val="CommentTextChar"/>
    <w:link w:val="CommentSubject"/>
    <w:uiPriority w:val="99"/>
    <w:semiHidden/>
    <w:rsid w:val="00374CC5"/>
    <w:rPr>
      <w:rFonts w:cstheme="minorHAnsi"/>
      <w:b/>
      <w:bCs/>
      <w:sz w:val="20"/>
      <w:szCs w:val="20"/>
    </w:rPr>
  </w:style>
  <w:style w:type="paragraph" w:styleId="Revision">
    <w:name w:val="Revision"/>
    <w:hidden/>
    <w:uiPriority w:val="99"/>
    <w:semiHidden/>
    <w:rsid w:val="00D96EEF"/>
    <w:pPr>
      <w:spacing w:after="0" w:line="240" w:lineRule="auto"/>
    </w:pPr>
    <w:rPr>
      <w:rFonts w:cstheme="minorHAnsi"/>
    </w:rPr>
  </w:style>
  <w:style w:type="character" w:customStyle="1" w:styleId="UnresolvedMention1">
    <w:name w:val="Unresolved Mention1"/>
    <w:basedOn w:val="DefaultParagraphFont"/>
    <w:uiPriority w:val="99"/>
    <w:semiHidden/>
    <w:unhideWhenUsed/>
    <w:rsid w:val="00D96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32587">
      <w:bodyDiv w:val="1"/>
      <w:marLeft w:val="0"/>
      <w:marRight w:val="0"/>
      <w:marTop w:val="0"/>
      <w:marBottom w:val="0"/>
      <w:divBdr>
        <w:top w:val="none" w:sz="0" w:space="0" w:color="auto"/>
        <w:left w:val="none" w:sz="0" w:space="0" w:color="auto"/>
        <w:bottom w:val="none" w:sz="0" w:space="0" w:color="auto"/>
        <w:right w:val="none" w:sz="0" w:space="0" w:color="auto"/>
      </w:divBdr>
    </w:div>
    <w:div w:id="842941198">
      <w:bodyDiv w:val="1"/>
      <w:marLeft w:val="0"/>
      <w:marRight w:val="0"/>
      <w:marTop w:val="0"/>
      <w:marBottom w:val="0"/>
      <w:divBdr>
        <w:top w:val="none" w:sz="0" w:space="0" w:color="auto"/>
        <w:left w:val="none" w:sz="0" w:space="0" w:color="auto"/>
        <w:bottom w:val="none" w:sz="0" w:space="0" w:color="auto"/>
        <w:right w:val="none" w:sz="0" w:space="0" w:color="auto"/>
      </w:divBdr>
    </w:div>
    <w:div w:id="1688554129">
      <w:bodyDiv w:val="1"/>
      <w:marLeft w:val="0"/>
      <w:marRight w:val="0"/>
      <w:marTop w:val="0"/>
      <w:marBottom w:val="0"/>
      <w:divBdr>
        <w:top w:val="none" w:sz="0" w:space="0" w:color="auto"/>
        <w:left w:val="none" w:sz="0" w:space="0" w:color="auto"/>
        <w:bottom w:val="none" w:sz="0" w:space="0" w:color="auto"/>
        <w:right w:val="none" w:sz="0" w:space="0" w:color="auto"/>
      </w:divBdr>
    </w:div>
    <w:div w:id="1799909489">
      <w:bodyDiv w:val="1"/>
      <w:marLeft w:val="0"/>
      <w:marRight w:val="0"/>
      <w:marTop w:val="0"/>
      <w:marBottom w:val="0"/>
      <w:divBdr>
        <w:top w:val="none" w:sz="0" w:space="0" w:color="auto"/>
        <w:left w:val="none" w:sz="0" w:space="0" w:color="auto"/>
        <w:bottom w:val="none" w:sz="0" w:space="0" w:color="auto"/>
        <w:right w:val="none" w:sz="0" w:space="0" w:color="auto"/>
      </w:divBdr>
    </w:div>
    <w:div w:id="180002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su.edu/registrar/records/control/ferpa" TargetMode="External"/><Relationship Id="rId18" Type="http://schemas.openxmlformats.org/officeDocument/2006/relationships/hyperlink" Target="https://sierra.accessiblelearning.com/USU/ApplicationStudent.aspx" TargetMode="External"/><Relationship Id="rId26" Type="http://schemas.openxmlformats.org/officeDocument/2006/relationships/hyperlink" Target="https://www.usu.edu/online/student-handbook/" TargetMode="External"/><Relationship Id="rId39" Type="http://schemas.openxmlformats.org/officeDocument/2006/relationships/hyperlink" Target="https://catalog.usu.edu/" TargetMode="External"/><Relationship Id="rId3" Type="http://schemas.openxmlformats.org/officeDocument/2006/relationships/styles" Target="styles.xml"/><Relationship Id="rId21" Type="http://schemas.openxmlformats.org/officeDocument/2006/relationships/hyperlink" Target="https://www.usu.edu/student-conduct/student-code/article1" TargetMode="External"/><Relationship Id="rId34" Type="http://schemas.openxmlformats.org/officeDocument/2006/relationships/hyperlink" Target="https://www.usu.edu/online/student-resources" TargetMode="External"/><Relationship Id="rId42" Type="http://schemas.openxmlformats.org/officeDocument/2006/relationships/hyperlink" Target="https://www.usu.edu/student-conduct/student-code/index"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cenursing.org" TargetMode="External"/><Relationship Id="rId17" Type="http://schemas.openxmlformats.org/officeDocument/2006/relationships/hyperlink" Target="https://www.usu.edu/drc/" TargetMode="External"/><Relationship Id="rId25" Type="http://schemas.openxmlformats.org/officeDocument/2006/relationships/hyperlink" Target="https://www.usu.edu/online/student-handbook/" TargetMode="External"/><Relationship Id="rId33" Type="http://schemas.openxmlformats.org/officeDocument/2006/relationships/hyperlink" Target="https://veterans.usu.edu/" TargetMode="External"/><Relationship Id="rId38" Type="http://schemas.openxmlformats.org/officeDocument/2006/relationships/hyperlink" Target="https://www.usu.edu/registrar/records/update/petition/" TargetMode="External"/><Relationship Id="rId46" Type="http://schemas.openxmlformats.org/officeDocument/2006/relationships/hyperlink" Target="https://www.usu.edu/student-conduct/student-code/article6" TargetMode="External"/><Relationship Id="rId2" Type="http://schemas.openxmlformats.org/officeDocument/2006/relationships/numbering" Target="numbering.xml"/><Relationship Id="rId16" Type="http://schemas.openxmlformats.org/officeDocument/2006/relationships/hyperlink" Target="https://www.usu.edu/drc/accommodations/index" TargetMode="External"/><Relationship Id="rId20" Type="http://schemas.openxmlformats.org/officeDocument/2006/relationships/hyperlink" Target="http://www.usu.edu/umac/web-communications/social-media-guidelines.cfm" TargetMode="External"/><Relationship Id="rId29" Type="http://schemas.openxmlformats.org/officeDocument/2006/relationships/hyperlink" Target="https://www.usu.edu/asc/" TargetMode="External"/><Relationship Id="rId41" Type="http://schemas.openxmlformats.org/officeDocument/2006/relationships/hyperlink" Target="https://www.usu.edu/student-conduct/student-code/ind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l.purdue.edu/owl/research_and_citation/apa_style/apa_formatting_and_style_guide/general_format.html" TargetMode="External"/><Relationship Id="rId24" Type="http://schemas.openxmlformats.org/officeDocument/2006/relationships/hyperlink" Target="https://www.usu.edu/online" TargetMode="External"/><Relationship Id="rId32" Type="http://schemas.openxmlformats.org/officeDocument/2006/relationships/hyperlink" Target="https://library.usu.edu/" TargetMode="External"/><Relationship Id="rId37" Type="http://schemas.openxmlformats.org/officeDocument/2006/relationships/hyperlink" Target="https://www.usu.edu/registrar/transfer/" TargetMode="External"/><Relationship Id="rId40" Type="http://schemas.openxmlformats.org/officeDocument/2006/relationships/hyperlink" Target="https://www.usu.edu/online/state-authorization/grievances" TargetMode="External"/><Relationship Id="rId45" Type="http://schemas.openxmlformats.org/officeDocument/2006/relationships/hyperlink" Target="https://www.usu.edu/student-conduct/student-code/article6" TargetMode="External"/><Relationship Id="rId5" Type="http://schemas.openxmlformats.org/officeDocument/2006/relationships/webSettings" Target="webSettings.xml"/><Relationship Id="rId15" Type="http://schemas.openxmlformats.org/officeDocument/2006/relationships/hyperlink" Target="https://cehs.usu.edu/nursing/cost-and-scholarships" TargetMode="External"/><Relationship Id="rId23" Type="http://schemas.openxmlformats.org/officeDocument/2006/relationships/hyperlink" Target="http://www.albion.com/netiquette/corerules.html" TargetMode="External"/><Relationship Id="rId28" Type="http://schemas.openxmlformats.org/officeDocument/2006/relationships/hyperlink" Target="https://www.usu.edu/online/go" TargetMode="External"/><Relationship Id="rId36" Type="http://schemas.openxmlformats.org/officeDocument/2006/relationships/hyperlink" Target="http://utrules.elaws.us/uac/r156-31b" TargetMode="External"/><Relationship Id="rId10" Type="http://schemas.openxmlformats.org/officeDocument/2006/relationships/footer" Target="footer2.xml"/><Relationship Id="rId19" Type="http://schemas.openxmlformats.org/officeDocument/2006/relationships/hyperlink" Target="https://www.ncsbn.org/347.htm" TargetMode="External"/><Relationship Id="rId31" Type="http://schemas.openxmlformats.org/officeDocument/2006/relationships/hyperlink" Target="https://it.usu.edu/it_teams" TargetMode="External"/><Relationship Id="rId44" Type="http://schemas.openxmlformats.org/officeDocument/2006/relationships/hyperlink" Target="https://www.usu.edu/policies/33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u.edu/financialaid/index" TargetMode="External"/><Relationship Id="rId22" Type="http://schemas.openxmlformats.org/officeDocument/2006/relationships/hyperlink" Target="https://www.kumc.edu/school-of-nursing/about/diversity-and-inclusion/respect-program.html" TargetMode="External"/><Relationship Id="rId27" Type="http://schemas.openxmlformats.org/officeDocument/2006/relationships/hyperlink" Target="http://thrive.usu.edu/" TargetMode="External"/><Relationship Id="rId30" Type="http://schemas.openxmlformats.org/officeDocument/2006/relationships/hyperlink" Target="https://www.usu.edu/drc/contact" TargetMode="External"/><Relationship Id="rId35" Type="http://schemas.openxmlformats.org/officeDocument/2006/relationships/hyperlink" Target="https://le.utah.gov/xcode/Title58/Chapter31b/58-31b.html" TargetMode="External"/><Relationship Id="rId43" Type="http://schemas.openxmlformats.org/officeDocument/2006/relationships/hyperlink" Target="https://le.utah.gov/xcode/Title58/Chapter31b/58-31b.html"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CF454-239C-417A-92CA-42080C5B6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5881</Words>
  <Characters>33522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39325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Carmell Burns</dc:creator>
  <cp:keywords/>
  <dc:description/>
  <cp:lastModifiedBy>Carma Miller</cp:lastModifiedBy>
  <cp:revision>3</cp:revision>
  <dcterms:created xsi:type="dcterms:W3CDTF">2024-03-19T20:34:00Z</dcterms:created>
  <dcterms:modified xsi:type="dcterms:W3CDTF">2024-03-28T17:01:00Z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9bfeb4ef4c5b6310f65b073fcce6a595e94ef1a7636f3fd9d85cdace3fa97198</vt:lpwstr>
  </property>
</Properties>
</file>